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8F" w:rsidRDefault="008F3928" w:rsidP="0014008F">
      <w:pPr>
        <w:spacing w:after="200" w:line="276" w:lineRule="auto"/>
        <w:rPr>
          <w:rFonts w:ascii="Times New Roman" w:eastAsia="Times New Roman" w:hAnsi="Times New Roman" w:cs="Times New Roman"/>
          <w:b/>
          <w:szCs w:val="28"/>
          <w:lang w:val="fr-FR" w:bidi="en-US"/>
        </w:rPr>
      </w:pPr>
      <w:r>
        <w:rPr>
          <w:rFonts w:ascii="Times New Roman" w:eastAsia="Times New Roman" w:hAnsi="Times New Roman" w:cs="Times New Roman"/>
          <w:b/>
          <w:szCs w:val="28"/>
          <w:lang w:val="fr-FR" w:bidi="en-US"/>
        </w:rPr>
        <w:t xml:space="preserve">Nr.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Cs w:val="28"/>
          <w:lang w:val="fr-FR" w:bidi="en-US"/>
        </w:rPr>
        <w:t>înreg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Cs w:val="28"/>
          <w:lang w:val="fr-FR" w:bidi="en-US"/>
        </w:rPr>
        <w:t>. 239/16.04.2024</w:t>
      </w:r>
    </w:p>
    <w:p w:rsidR="00D75170" w:rsidRDefault="00D75170" w:rsidP="0014008F">
      <w:pPr>
        <w:spacing w:after="200" w:line="276" w:lineRule="auto"/>
        <w:rPr>
          <w:rFonts w:ascii="Times New Roman" w:eastAsia="Times New Roman" w:hAnsi="Times New Roman" w:cs="Times New Roman"/>
          <w:b/>
          <w:szCs w:val="28"/>
          <w:lang w:val="fr-FR" w:bidi="en-US"/>
        </w:rPr>
      </w:pPr>
    </w:p>
    <w:p w:rsidR="00D75170" w:rsidRDefault="00D75170" w:rsidP="00D75170">
      <w:pPr>
        <w:pStyle w:val="NoSpacing"/>
        <w:jc w:val="center"/>
        <w:rPr>
          <w:rFonts w:ascii="Times New Roman" w:hAnsi="Times New Roman" w:cs="Times New Roman"/>
          <w:b/>
          <w:lang w:val="fr-FR" w:bidi="en-US"/>
        </w:rPr>
      </w:pPr>
      <w:r w:rsidRPr="00D75170">
        <w:rPr>
          <w:rFonts w:ascii="Times New Roman" w:hAnsi="Times New Roman" w:cs="Times New Roman"/>
          <w:b/>
          <w:lang w:val="fr-FR" w:bidi="en-US"/>
        </w:rPr>
        <w:t>DEPUNERE DOSARE</w:t>
      </w:r>
      <w:r w:rsidR="007D610C">
        <w:rPr>
          <w:rFonts w:ascii="Times New Roman" w:hAnsi="Times New Roman" w:cs="Times New Roman"/>
          <w:b/>
          <w:lang w:val="fr-FR" w:bidi="en-US"/>
        </w:rPr>
        <w:t xml:space="preserve"> CADRE DIDACTICE</w:t>
      </w:r>
    </w:p>
    <w:p w:rsidR="007D610C" w:rsidRPr="00D75170" w:rsidRDefault="007D610C" w:rsidP="00D75170">
      <w:pPr>
        <w:pStyle w:val="NoSpacing"/>
        <w:jc w:val="center"/>
        <w:rPr>
          <w:rFonts w:ascii="Times New Roman" w:hAnsi="Times New Roman" w:cs="Times New Roman"/>
          <w:b/>
          <w:lang w:val="fr-FR" w:bidi="en-US"/>
        </w:rPr>
      </w:pPr>
      <w:r>
        <w:rPr>
          <w:rFonts w:ascii="Times New Roman" w:hAnsi="Times New Roman" w:cs="Times New Roman"/>
          <w:b/>
          <w:lang w:val="fr-FR" w:bidi="en-US"/>
        </w:rPr>
        <w:t>ETAPE DE MOBILITATE</w:t>
      </w:r>
    </w:p>
    <w:p w:rsidR="00D75170" w:rsidRPr="00D75170" w:rsidRDefault="00D75170" w:rsidP="00D75170">
      <w:pPr>
        <w:pStyle w:val="NoSpacing"/>
        <w:jc w:val="center"/>
        <w:rPr>
          <w:rFonts w:ascii="Times New Roman" w:hAnsi="Times New Roman" w:cs="Times New Roman"/>
          <w:b/>
          <w:lang w:val="fr-FR" w:bidi="en-US"/>
        </w:rPr>
      </w:pPr>
      <w:r w:rsidRPr="00D75170">
        <w:rPr>
          <w:rFonts w:ascii="Times New Roman" w:hAnsi="Times New Roman" w:cs="Times New Roman"/>
          <w:b/>
          <w:lang w:val="fr-FR" w:bidi="en-US"/>
        </w:rPr>
        <w:t>8-17 MAI 20024</w:t>
      </w:r>
    </w:p>
    <w:p w:rsidR="00D75170" w:rsidRDefault="00D75170" w:rsidP="0014008F">
      <w:pPr>
        <w:spacing w:after="200" w:line="276" w:lineRule="auto"/>
        <w:rPr>
          <w:rFonts w:ascii="Times New Roman" w:eastAsia="Times New Roman" w:hAnsi="Times New Roman" w:cs="Times New Roman"/>
          <w:b/>
          <w:szCs w:val="28"/>
          <w:lang w:val="fr-FR" w:bidi="en-US"/>
        </w:rPr>
      </w:pPr>
    </w:p>
    <w:p w:rsidR="00D75170" w:rsidRDefault="00D75170" w:rsidP="00010012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B450E4" w:rsidRDefault="00B450E4" w:rsidP="00010012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B450E4" w:rsidRPr="00D75170" w:rsidRDefault="00B450E4" w:rsidP="00AA363A">
      <w:pPr>
        <w:spacing w:after="200" w:line="360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D75170" w:rsidRDefault="00D75170" w:rsidP="00AA363A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În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perioada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8-17 mai 2024</w:t>
      </w:r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, la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Inspectoratul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Școlar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Județean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Călărași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,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departamentul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Managementul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Resurselor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Umane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, vor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depune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="004F6210"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dosa</w:t>
      </w:r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re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următoarele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categorii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 xml:space="preserve"> de cadre </w:t>
      </w:r>
      <w:proofErr w:type="spellStart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didactice</w:t>
      </w:r>
      <w:proofErr w:type="spellEnd"/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:</w:t>
      </w:r>
    </w:p>
    <w:p w:rsidR="00B450E4" w:rsidRPr="004F6210" w:rsidRDefault="00B450E4" w:rsidP="00010012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D75170" w:rsidRPr="004F6210" w:rsidRDefault="00D75170" w:rsidP="00B450E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Cadrele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didactice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care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doresc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să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participe la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concursul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național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de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ocupare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a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posturilor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/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</w:t>
      </w:r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>atedrelor</w:t>
      </w:r>
      <w:proofErr w:type="spellEnd"/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vacante/</w:t>
      </w:r>
      <w:proofErr w:type="spellStart"/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>rezervate</w:t>
      </w:r>
      <w:proofErr w:type="spellEnd"/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, </w:t>
      </w:r>
      <w:proofErr w:type="spellStart"/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>sesiunea</w:t>
      </w:r>
      <w:proofErr w:type="spellEnd"/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r w:rsidR="004F6210">
        <w:rPr>
          <w:rFonts w:ascii="Times New Roman" w:eastAsia="Times New Roman" w:hAnsi="Times New Roman" w:cs="Times New Roman"/>
          <w:szCs w:val="28"/>
          <w:lang w:val="fr-FR" w:bidi="en-US"/>
        </w:rPr>
        <w:t>–</w:t>
      </w:r>
      <w:r w:rsidR="00010012"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2024</w:t>
      </w:r>
      <w:r w:rsidR="00D90BB7">
        <w:rPr>
          <w:rFonts w:ascii="Times New Roman" w:eastAsia="Times New Roman" w:hAnsi="Times New Roman" w:cs="Times New Roman"/>
          <w:szCs w:val="28"/>
          <w:lang w:val="fr-FR" w:bidi="en-US"/>
        </w:rPr>
        <w:t>.</w:t>
      </w:r>
    </w:p>
    <w:p w:rsidR="00010012" w:rsidRPr="004F6210" w:rsidRDefault="00010012" w:rsidP="00B450E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Cadrele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didactice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care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doresc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să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ocupe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un post/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catedră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prin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detașare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la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cerere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.</w:t>
      </w:r>
    </w:p>
    <w:p w:rsidR="00010012" w:rsidRPr="004F6210" w:rsidRDefault="004F6210" w:rsidP="00B450E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Cadrele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didactice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care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doresc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să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ocupe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un post/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catedră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prin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detașare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în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interesul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învățământului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.</w:t>
      </w:r>
    </w:p>
    <w:p w:rsidR="004F6210" w:rsidRPr="004F6210" w:rsidRDefault="004F6210" w:rsidP="00B450E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Cadrele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didactice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care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doresc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să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ocupe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un post/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catedră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prin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prelungire</w:t>
      </w:r>
      <w:proofErr w:type="spellEnd"/>
      <w:r w:rsidR="00D81E94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a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contractului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perioadă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determinată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cf. art. 63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și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art. 87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din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Metodologia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–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cadru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privind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mobilitatea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personalului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didactic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de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predare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din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învăţământul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preuniversitar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în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anul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>şcolar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2024-2025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aprobată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prin</w:t>
      </w:r>
      <w:proofErr w:type="spellEnd"/>
      <w:r w:rsidRPr="004F6210">
        <w:rPr>
          <w:rFonts w:ascii="Times New Roman" w:eastAsia="Times New Roman" w:hAnsi="Times New Roman" w:cs="Times New Roman"/>
          <w:i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Ordinul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ministrului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educației nr. 6877./22.12.2023</w:t>
      </w:r>
      <w:r>
        <w:rPr>
          <w:rFonts w:ascii="Times New Roman" w:eastAsia="Times New Roman" w:hAnsi="Times New Roman" w:cs="Times New Roman"/>
          <w:szCs w:val="28"/>
          <w:lang w:val="fr-FR" w:bidi="en-US"/>
        </w:rPr>
        <w:t>.</w:t>
      </w:r>
    </w:p>
    <w:p w:rsidR="00D81E94" w:rsidRPr="00FE7845" w:rsidRDefault="004F6210" w:rsidP="00B450E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Cadrele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didactice</w:t>
      </w:r>
      <w:proofErr w:type="spellEnd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 xml:space="preserve"> care </w:t>
      </w:r>
      <w:proofErr w:type="spellStart"/>
      <w:r w:rsidRPr="004F6210">
        <w:rPr>
          <w:rFonts w:ascii="Times New Roman" w:eastAsia="Times New Roman" w:hAnsi="Times New Roman" w:cs="Times New Roman"/>
          <w:szCs w:val="28"/>
          <w:lang w:val="fr-FR" w:bidi="en-US"/>
        </w:rPr>
        <w:t>dore</w:t>
      </w:r>
      <w:r>
        <w:rPr>
          <w:rFonts w:ascii="Times New Roman" w:eastAsia="Times New Roman" w:hAnsi="Times New Roman" w:cs="Times New Roman"/>
          <w:szCs w:val="28"/>
          <w:lang w:val="fr-FR" w:bidi="en-US"/>
        </w:rPr>
        <w:t>sc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să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ocupe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un post/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catedră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în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baza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notelor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din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anii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2023/2022/2021/2020/2019/2018.</w:t>
      </w:r>
    </w:p>
    <w:p w:rsidR="00B450E4" w:rsidRDefault="00B450E4" w:rsidP="00D81E94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D81E94" w:rsidRDefault="00D81E94" w:rsidP="00D81E94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Notă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Documentele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necesare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înscrierii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sunt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postate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pe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site </w:t>
      </w:r>
      <w:hyperlink r:id="rId7" w:history="1">
        <w:r w:rsidRPr="00972513">
          <w:rPr>
            <w:rStyle w:val="Hyperlink"/>
            <w:rFonts w:ascii="Times New Roman" w:eastAsia="Times New Roman" w:hAnsi="Times New Roman" w:cs="Times New Roman"/>
            <w:szCs w:val="28"/>
            <w:lang w:val="fr-FR" w:bidi="en-US"/>
          </w:rPr>
          <w:t>https://www.isj-cl.ro/</w:t>
        </w:r>
      </w:hyperlink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 la </w:t>
      </w:r>
      <w:hyperlink r:id="rId8" w:history="1">
        <w:r w:rsidRPr="00972513">
          <w:rPr>
            <w:rStyle w:val="Hyperlink"/>
            <w:rFonts w:ascii="Times New Roman" w:eastAsia="Times New Roman" w:hAnsi="Times New Roman" w:cs="Times New Roman"/>
            <w:szCs w:val="28"/>
            <w:lang w:val="fr-FR" w:bidi="en-US"/>
          </w:rPr>
          <w:t>https://www.isj-cl.ro/index.php/management/mobilitate-personal-didactic</w:t>
        </w:r>
      </w:hyperlink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val="fr-FR" w:bidi="en-US"/>
        </w:rPr>
        <w:t>și</w:t>
      </w:r>
      <w:proofErr w:type="spellEnd"/>
      <w:r>
        <w:rPr>
          <w:rFonts w:ascii="Times New Roman" w:eastAsia="Times New Roman" w:hAnsi="Times New Roman" w:cs="Times New Roman"/>
          <w:szCs w:val="28"/>
          <w:lang w:val="fr-FR" w:bidi="en-US"/>
        </w:rPr>
        <w:t xml:space="preserve"> </w:t>
      </w:r>
      <w:hyperlink r:id="rId9" w:history="1">
        <w:r w:rsidRPr="00972513">
          <w:rPr>
            <w:rStyle w:val="Hyperlink"/>
            <w:rFonts w:ascii="Times New Roman" w:eastAsia="Times New Roman" w:hAnsi="Times New Roman" w:cs="Times New Roman"/>
            <w:szCs w:val="28"/>
            <w:lang w:val="fr-FR" w:bidi="en-US"/>
          </w:rPr>
          <w:t>https://www.isj-cl.ro/index.php/cuvinte-cheie/titularizare</w:t>
        </w:r>
      </w:hyperlink>
      <w:r w:rsidR="00FE7845">
        <w:rPr>
          <w:rFonts w:ascii="Times New Roman" w:eastAsia="Times New Roman" w:hAnsi="Times New Roman" w:cs="Times New Roman"/>
          <w:szCs w:val="28"/>
          <w:lang w:val="fr-FR" w:bidi="en-US"/>
        </w:rPr>
        <w:t>.</w:t>
      </w:r>
    </w:p>
    <w:p w:rsidR="004A5386" w:rsidRDefault="004A5386" w:rsidP="00FE784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4A5386" w:rsidRDefault="004A5386" w:rsidP="00FE784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4A5386" w:rsidRDefault="004A5386" w:rsidP="00FE784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4A5386" w:rsidRDefault="004A5386" w:rsidP="00FE784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4A5386" w:rsidRDefault="004A5386" w:rsidP="00AA363A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D81E94" w:rsidRDefault="00FE7845" w:rsidP="00AA363A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8"/>
          <w:lang w:val="fr-FR" w:bidi="en-US"/>
        </w:rPr>
      </w:pPr>
      <w:proofErr w:type="spellStart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lastRenderedPageBreak/>
        <w:t>Dosarele</w:t>
      </w:r>
      <w:proofErr w:type="spellEnd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de </w:t>
      </w:r>
      <w:proofErr w:type="spellStart"/>
      <w:proofErr w:type="gramStart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înscriere</w:t>
      </w:r>
      <w:proofErr w:type="spellEnd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proofErr w:type="spellStart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pentru</w:t>
      </w:r>
      <w:proofErr w:type="spellEnd"/>
      <w:proofErr w:type="gramEnd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proofErr w:type="spellStart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concursul</w:t>
      </w:r>
      <w:proofErr w:type="spellEnd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proofErr w:type="spellStart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național</w:t>
      </w:r>
      <w:proofErr w:type="spellEnd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de </w:t>
      </w:r>
      <w:proofErr w:type="spellStart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ocupare</w:t>
      </w:r>
      <w:proofErr w:type="spellEnd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a </w:t>
      </w:r>
      <w:proofErr w:type="spellStart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posturilor</w:t>
      </w:r>
      <w:proofErr w:type="spellEnd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/</w:t>
      </w:r>
      <w:proofErr w:type="spellStart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catedrelor</w:t>
      </w:r>
      <w:proofErr w:type="spellEnd"/>
      <w:r w:rsidR="00E037CB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vac</w:t>
      </w:r>
      <w:r w:rsidR="00AA363A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ante/</w:t>
      </w:r>
      <w:proofErr w:type="spellStart"/>
      <w:r w:rsidR="00AA363A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rezervate</w:t>
      </w:r>
      <w:proofErr w:type="spellEnd"/>
      <w:r w:rsidR="00AA363A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, </w:t>
      </w:r>
      <w:proofErr w:type="spellStart"/>
      <w:r w:rsidR="00AA363A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sesiunea</w:t>
      </w:r>
      <w:proofErr w:type="spellEnd"/>
      <w:r w:rsidR="00AA363A"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– 2024, </w:t>
      </w:r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se vor </w:t>
      </w:r>
      <w:proofErr w:type="spellStart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depune</w:t>
      </w:r>
      <w:proofErr w:type="spellEnd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conform</w:t>
      </w:r>
      <w:proofErr w:type="spellEnd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programării</w:t>
      </w:r>
      <w:proofErr w:type="spellEnd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următoare</w:t>
      </w:r>
      <w:proofErr w:type="spellEnd"/>
      <w:r w:rsidRPr="00AA363A">
        <w:rPr>
          <w:rFonts w:ascii="Times New Roman" w:eastAsia="Times New Roman" w:hAnsi="Times New Roman" w:cs="Times New Roman"/>
          <w:b/>
          <w:szCs w:val="28"/>
          <w:highlight w:val="cyan"/>
          <w:lang w:val="fr-FR" w:bidi="en-US"/>
        </w:rPr>
        <w:t>:</w:t>
      </w:r>
    </w:p>
    <w:p w:rsidR="00AA363A" w:rsidRPr="00B450E4" w:rsidRDefault="00AA363A" w:rsidP="00AA363A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8"/>
          <w:lang w:val="fr-FR" w:bidi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14"/>
        <w:gridCol w:w="3230"/>
      </w:tblGrid>
      <w:tr w:rsidR="00FE7845" w:rsidTr="00970B25">
        <w:tc>
          <w:tcPr>
            <w:tcW w:w="846" w:type="dxa"/>
            <w:vAlign w:val="center"/>
          </w:tcPr>
          <w:p w:rsidR="00FE7845" w:rsidRPr="00FE784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 xml:space="preserve">Nr. </w:t>
            </w:r>
            <w:proofErr w:type="spellStart"/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crt</w:t>
            </w:r>
            <w:proofErr w:type="spellEnd"/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.</w:t>
            </w:r>
          </w:p>
        </w:tc>
        <w:tc>
          <w:tcPr>
            <w:tcW w:w="5614" w:type="dxa"/>
            <w:vAlign w:val="center"/>
          </w:tcPr>
          <w:p w:rsidR="00FE7845" w:rsidRPr="00FE784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Disciplina</w:t>
            </w:r>
          </w:p>
        </w:tc>
        <w:tc>
          <w:tcPr>
            <w:tcW w:w="3230" w:type="dxa"/>
            <w:vAlign w:val="center"/>
          </w:tcPr>
          <w:p w:rsidR="00FE7845" w:rsidRPr="00FE784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proofErr w:type="spellStart"/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Programare</w:t>
            </w:r>
            <w:proofErr w:type="spellEnd"/>
          </w:p>
        </w:tc>
      </w:tr>
      <w:tr w:rsidR="00FE7845" w:rsidTr="00970B25">
        <w:tc>
          <w:tcPr>
            <w:tcW w:w="846" w:type="dxa"/>
          </w:tcPr>
          <w:p w:rsidR="00FE7845" w:rsidRPr="00FE7845" w:rsidRDefault="00FE784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1.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Discipline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tehnologice</w:t>
            </w:r>
            <w:proofErr w:type="spellEnd"/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Miercuri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8 mai 2024, 9,00-16,30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FE784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2.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Educatori</w:t>
            </w:r>
            <w:proofErr w:type="spellEnd"/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Joi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9 mai 2024, 9,00-16,30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FE784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3.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Discipline socio-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umane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Geografie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, Arte</w:t>
            </w:r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Vineri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10 mai 2024, 9,00-14,30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FE784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4.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, Chimie,</w:t>
            </w:r>
            <w:r w:rsidR="004A5386"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 Biologie,</w:t>
            </w:r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Matematică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Informatică</w:t>
            </w:r>
            <w:proofErr w:type="spellEnd"/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Luni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13 mai 2024, 9,00 -16,30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FE784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5.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Învățători</w:t>
            </w:r>
            <w:proofErr w:type="spellEnd"/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Marți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14 mai 2024, 9,00-16,30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970B2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6</w:t>
            </w:r>
            <w:r w:rsidR="00FE7845"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.</w:t>
            </w:r>
          </w:p>
        </w:tc>
        <w:tc>
          <w:tcPr>
            <w:tcW w:w="5614" w:type="dxa"/>
          </w:tcPr>
          <w:p w:rsidR="00FE7845" w:rsidRP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proofErr w:type="spellStart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>Educație</w:t>
            </w:r>
            <w:proofErr w:type="spellEnd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>fizică</w:t>
            </w:r>
            <w:proofErr w:type="spellEnd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>și</w:t>
            </w:r>
            <w:proofErr w:type="spellEnd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sport, </w:t>
            </w:r>
            <w:proofErr w:type="spellStart"/>
            <w:r w:rsidRPr="00FE7845">
              <w:rPr>
                <w:rFonts w:ascii="Times New Roman" w:eastAsia="Times New Roman" w:hAnsi="Times New Roman" w:cs="Times New Roman"/>
                <w:szCs w:val="28"/>
                <w:lang w:bidi="en-US"/>
              </w:rPr>
              <w:t>L</w:t>
            </w:r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imba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, Palate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bidi="en-US"/>
              </w:rPr>
              <w:t>Cluburi</w:t>
            </w:r>
            <w:proofErr w:type="spellEnd"/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Miercuri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15 mai 2024, 9,00-16,30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970B2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7</w:t>
            </w:r>
            <w:r w:rsidR="00FE7845"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Limbi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 moderne</w:t>
            </w:r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Joi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16 mai 2024, 9,00 – 16,30</w:t>
            </w:r>
          </w:p>
        </w:tc>
      </w:tr>
      <w:tr w:rsidR="00FE7845" w:rsidTr="00970B25">
        <w:tc>
          <w:tcPr>
            <w:tcW w:w="846" w:type="dxa"/>
          </w:tcPr>
          <w:p w:rsidR="00FE7845" w:rsidRPr="00FE7845" w:rsidRDefault="00970B25" w:rsidP="00FE784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8</w:t>
            </w:r>
            <w:r w:rsidR="00FE7845" w:rsidRPr="00FE7845">
              <w:rPr>
                <w:rFonts w:ascii="Times New Roman" w:eastAsia="Times New Roman" w:hAnsi="Times New Roman" w:cs="Times New Roman"/>
                <w:b/>
                <w:szCs w:val="28"/>
                <w:lang w:val="fr-FR" w:bidi="en-US"/>
              </w:rPr>
              <w:t>.</w:t>
            </w:r>
          </w:p>
        </w:tc>
        <w:tc>
          <w:tcPr>
            <w:tcW w:w="5614" w:type="dxa"/>
          </w:tcPr>
          <w:p w:rsidR="00FE7845" w:rsidRDefault="00FE7845" w:rsidP="004A53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Religie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Consiliere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Psihopedagogică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Kinetoterapie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Psihopedagogie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fr-FR" w:bidi="en-US"/>
              </w:rPr>
              <w:t>specială</w:t>
            </w:r>
            <w:proofErr w:type="spellEnd"/>
          </w:p>
        </w:tc>
        <w:tc>
          <w:tcPr>
            <w:tcW w:w="3230" w:type="dxa"/>
            <w:vAlign w:val="center"/>
          </w:tcPr>
          <w:p w:rsidR="00FE7845" w:rsidRPr="00970B25" w:rsidRDefault="00FE7845" w:rsidP="00970B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</w:pPr>
            <w:proofErr w:type="spellStart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Vineri</w:t>
            </w:r>
            <w:proofErr w:type="spellEnd"/>
            <w:r w:rsidRPr="00970B25">
              <w:rPr>
                <w:rFonts w:ascii="Times New Roman" w:eastAsia="Times New Roman" w:hAnsi="Times New Roman" w:cs="Times New Roman"/>
                <w:sz w:val="20"/>
                <w:szCs w:val="28"/>
                <w:lang w:val="fr-FR" w:bidi="en-US"/>
              </w:rPr>
              <w:t>, 17 mai, 9,00 -14, 30</w:t>
            </w:r>
          </w:p>
        </w:tc>
      </w:tr>
    </w:tbl>
    <w:p w:rsidR="00FE7845" w:rsidRDefault="00FE7845" w:rsidP="00FE784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4A5386" w:rsidRDefault="004A5386" w:rsidP="00FE7845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  <w:r w:rsidRPr="00AA363A">
        <w:rPr>
          <w:rFonts w:ascii="Times New Roman" w:eastAsia="Times New Roman" w:hAnsi="Times New Roman" w:cs="Times New Roman"/>
          <w:szCs w:val="28"/>
          <w:highlight w:val="cyan"/>
          <w:lang w:val="fr-FR" w:bidi="en-US"/>
        </w:rPr>
        <w:t>*</w:t>
      </w:r>
      <w:proofErr w:type="spellStart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>Programarea</w:t>
      </w:r>
      <w:proofErr w:type="spellEnd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 xml:space="preserve"> este </w:t>
      </w:r>
      <w:proofErr w:type="spellStart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>orientativă</w:t>
      </w:r>
      <w:proofErr w:type="spellEnd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>pentru</w:t>
      </w:r>
      <w:proofErr w:type="spellEnd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 xml:space="preserve"> a se </w:t>
      </w:r>
      <w:proofErr w:type="spellStart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>evita</w:t>
      </w:r>
      <w:proofErr w:type="spellEnd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 xml:space="preserve"> </w:t>
      </w:r>
      <w:proofErr w:type="spellStart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>aglomerația</w:t>
      </w:r>
      <w:proofErr w:type="spellEnd"/>
      <w:r w:rsidRPr="00AA363A">
        <w:rPr>
          <w:rFonts w:ascii="Times New Roman" w:eastAsia="Times New Roman" w:hAnsi="Times New Roman" w:cs="Times New Roman"/>
          <w:b/>
          <w:i/>
          <w:szCs w:val="28"/>
          <w:highlight w:val="cyan"/>
          <w:lang w:val="fr-FR" w:bidi="en-US"/>
        </w:rPr>
        <w:t>.</w:t>
      </w:r>
    </w:p>
    <w:p w:rsidR="00FE7845" w:rsidRDefault="00FE7845" w:rsidP="00D81E94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D81E94" w:rsidRPr="00D81E94" w:rsidRDefault="00D81E94" w:rsidP="00D81E94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8"/>
          <w:lang w:val="fr-FR" w:bidi="en-US"/>
        </w:rPr>
      </w:pPr>
    </w:p>
    <w:p w:rsidR="00B450E4" w:rsidRPr="00B450E4" w:rsidRDefault="00B450E4" w:rsidP="00B450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B450E4" w:rsidRPr="00B450E4" w:rsidRDefault="00AA363A" w:rsidP="00B4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>
        <w:rPr>
          <w:rFonts w:ascii="Times New Roman" w:eastAsia="Times New Roman" w:hAnsi="Times New Roman" w:cs="Times New Roman"/>
          <w:b/>
          <w:lang w:val="ro-RO" w:eastAsia="ro-RO"/>
        </w:rPr>
        <w:t>P</w:t>
      </w:r>
      <w:r w:rsidRPr="00B450E4">
        <w:rPr>
          <w:rFonts w:ascii="Times New Roman" w:eastAsia="Times New Roman" w:hAnsi="Times New Roman" w:cs="Times New Roman"/>
          <w:b/>
          <w:lang w:val="ro-RO" w:eastAsia="ro-RO"/>
        </w:rPr>
        <w:t>reședinte comisie județeană de mobilitate,</w:t>
      </w:r>
    </w:p>
    <w:p w:rsidR="00B450E4" w:rsidRPr="00B450E4" w:rsidRDefault="00AA363A" w:rsidP="00B4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>
        <w:rPr>
          <w:rFonts w:ascii="Times New Roman" w:eastAsia="Times New Roman" w:hAnsi="Times New Roman" w:cs="Times New Roman"/>
          <w:b/>
          <w:lang w:val="ro-RO" w:eastAsia="ro-RO"/>
        </w:rPr>
        <w:t>I</w:t>
      </w:r>
      <w:r w:rsidRPr="00B450E4">
        <w:rPr>
          <w:rFonts w:ascii="Times New Roman" w:eastAsia="Times New Roman" w:hAnsi="Times New Roman" w:cs="Times New Roman"/>
          <w:b/>
          <w:lang w:val="ro-RO" w:eastAsia="ro-RO"/>
        </w:rPr>
        <w:t>nspector şcolar general adjunct,</w:t>
      </w:r>
    </w:p>
    <w:p w:rsidR="00B450E4" w:rsidRPr="00B450E4" w:rsidRDefault="00AA363A" w:rsidP="00B450E4">
      <w:pPr>
        <w:spacing w:after="0" w:line="240" w:lineRule="auto"/>
        <w:ind w:left="4248" w:hanging="3681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>
        <w:rPr>
          <w:rFonts w:ascii="Times New Roman" w:eastAsia="Times New Roman" w:hAnsi="Times New Roman" w:cs="Times New Roman"/>
          <w:b/>
          <w:lang w:val="ro-RO" w:eastAsia="ro-RO"/>
        </w:rPr>
        <w:t>prof. Nicușor C</w:t>
      </w:r>
      <w:r w:rsidRPr="00B450E4">
        <w:rPr>
          <w:rFonts w:ascii="Times New Roman" w:eastAsia="Times New Roman" w:hAnsi="Times New Roman" w:cs="Times New Roman"/>
          <w:b/>
          <w:lang w:val="ro-RO" w:eastAsia="ro-RO"/>
        </w:rPr>
        <w:t>ălin</w:t>
      </w:r>
    </w:p>
    <w:p w:rsidR="00B450E4" w:rsidRPr="00B450E4" w:rsidRDefault="00B450E4" w:rsidP="00B450E4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</w:p>
    <w:p w:rsidR="00B450E4" w:rsidRPr="00B450E4" w:rsidRDefault="00B450E4" w:rsidP="00B450E4">
      <w:pPr>
        <w:spacing w:after="0" w:line="240" w:lineRule="auto"/>
        <w:ind w:left="4248" w:hanging="3681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B450E4">
        <w:rPr>
          <w:rFonts w:ascii="Times New Roman" w:eastAsia="Times New Roman" w:hAnsi="Times New Roman" w:cs="Times New Roman"/>
          <w:b/>
          <w:lang w:val="ro-RO" w:eastAsia="ro-RO"/>
        </w:rPr>
        <w:t>Inspectori școlari pentru mnagementul resurselor umane,</w:t>
      </w:r>
    </w:p>
    <w:p w:rsidR="00B450E4" w:rsidRPr="00B450E4" w:rsidRDefault="00B450E4" w:rsidP="00B450E4">
      <w:pPr>
        <w:spacing w:after="0" w:line="240" w:lineRule="auto"/>
        <w:ind w:left="4248" w:hanging="3681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B450E4">
        <w:rPr>
          <w:rFonts w:ascii="Times New Roman" w:eastAsia="Times New Roman" w:hAnsi="Times New Roman" w:cs="Times New Roman"/>
          <w:b/>
          <w:lang w:val="ro-RO" w:eastAsia="ro-RO"/>
        </w:rPr>
        <w:t>Prof. Adriana Butoi</w:t>
      </w:r>
    </w:p>
    <w:p w:rsidR="00B450E4" w:rsidRPr="00B450E4" w:rsidRDefault="00B450E4" w:rsidP="00B450E4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450E4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                                       </w:t>
      </w:r>
    </w:p>
    <w:p w:rsidR="00B450E4" w:rsidRPr="00B450E4" w:rsidRDefault="00B450E4" w:rsidP="00B450E4">
      <w:pPr>
        <w:spacing w:after="0" w:line="240" w:lineRule="auto"/>
        <w:rPr>
          <w:rFonts w:ascii="Times New Roman" w:eastAsia="Times New Roman" w:hAnsi="Times New Roman" w:cs="Times New Roman"/>
          <w:b/>
          <w:lang w:val="ro-RO" w:eastAsia="ro-RO"/>
        </w:rPr>
      </w:pPr>
      <w:r w:rsidRPr="00B450E4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ro-RO" w:eastAsia="ro-RO"/>
        </w:rPr>
        <w:t xml:space="preserve">     </w:t>
      </w:r>
      <w:r w:rsidRPr="00B450E4">
        <w:rPr>
          <w:rFonts w:ascii="Times New Roman" w:eastAsia="Times New Roman" w:hAnsi="Times New Roman" w:cs="Times New Roman"/>
          <w:b/>
          <w:lang w:val="ro-RO" w:eastAsia="ro-RO"/>
        </w:rPr>
        <w:t xml:space="preserve"> Prof. Daniel Cârjilă</w:t>
      </w:r>
    </w:p>
    <w:p w:rsidR="00B450E4" w:rsidRPr="00B450E4" w:rsidRDefault="00B450E4" w:rsidP="00B450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B450E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14008F" w:rsidRPr="00B450E4" w:rsidRDefault="0014008F" w:rsidP="0014008F">
      <w:pPr>
        <w:spacing w:after="200" w:line="276" w:lineRule="auto"/>
        <w:rPr>
          <w:rFonts w:ascii="Calibri" w:eastAsia="Times New Roman" w:hAnsi="Calibri" w:cs="Times New Roman"/>
          <w:lang w:val="pt-BR" w:bidi="en-US"/>
        </w:rPr>
      </w:pPr>
    </w:p>
    <w:p w:rsidR="00FD0369" w:rsidRPr="00B450E4" w:rsidRDefault="00FD0369"/>
    <w:sectPr w:rsidR="00FD0369" w:rsidRPr="00B450E4" w:rsidSect="00AE74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70" w:right="1127" w:bottom="1170" w:left="1080" w:header="63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D7" w:rsidRDefault="00BF67D7" w:rsidP="0014008F">
      <w:pPr>
        <w:spacing w:after="0" w:line="240" w:lineRule="auto"/>
      </w:pPr>
      <w:r>
        <w:separator/>
      </w:r>
    </w:p>
  </w:endnote>
  <w:endnote w:type="continuationSeparator" w:id="0">
    <w:p w:rsidR="00BF67D7" w:rsidRDefault="00BF67D7" w:rsidP="0014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8F" w:rsidRDefault="00140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CC" w:rsidRPr="00AE74CC" w:rsidRDefault="000075C7" w:rsidP="00AE74CC">
    <w:pPr>
      <w:tabs>
        <w:tab w:val="center" w:pos="4680"/>
        <w:tab w:val="right" w:pos="9360"/>
        <w:tab w:val="right" w:pos="9922"/>
      </w:tabs>
      <w:rPr>
        <w:rFonts w:ascii="Constantia" w:eastAsia="Calibri" w:hAnsi="Constantia"/>
        <w:sz w:val="20"/>
        <w:szCs w:val="20"/>
        <w:lang w:val="x-none"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Str.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Sloboziei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nr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. 28-30, 910001,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Mun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.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Călărași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,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jud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.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Călărași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ab/>
      <w:t xml:space="preserve">                </w:t>
    </w:r>
  </w:p>
  <w:p w:rsidR="00AE74CC" w:rsidRPr="00AE74CC" w:rsidRDefault="000075C7" w:rsidP="00AE74CC">
    <w:pPr>
      <w:tabs>
        <w:tab w:val="center" w:pos="4680"/>
        <w:tab w:val="right" w:pos="9360"/>
      </w:tabs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Tel: +400242 315 949 * Fax:  +400242 312 810 * </w:t>
    </w:r>
    <w:hyperlink r:id="rId1" w:history="1">
      <w:r w:rsidRPr="00AE74CC">
        <w:rPr>
          <w:rFonts w:ascii="Constantia" w:eastAsia="Calibri" w:hAnsi="Constantia"/>
          <w:color w:val="0000FF"/>
          <w:sz w:val="20"/>
          <w:szCs w:val="20"/>
          <w:u w:val="single"/>
          <w:lang w:val="x-none" w:eastAsia="x-none"/>
        </w:rPr>
        <w:t>www.isj-cl.ro</w:t>
      </w:r>
    </w:hyperlink>
    <w:r w:rsidRPr="00AE74CC">
      <w:rPr>
        <w:rFonts w:eastAsia="Calibri"/>
        <w:lang w:val="x-none" w:eastAsia="x-none"/>
      </w:rPr>
      <w:t xml:space="preserve">                                            </w:t>
    </w:r>
  </w:p>
  <w:p w:rsidR="00DE5D7B" w:rsidRPr="00C86D90" w:rsidRDefault="00BF67D7" w:rsidP="006B3072">
    <w:pPr>
      <w:pStyle w:val="Footer"/>
      <w:jc w:val="right"/>
      <w:rPr>
        <w:rFonts w:ascii="Myriad Pro Black Cond" w:hAnsi="Myriad Pro Black Cond"/>
        <w:color w:val="000000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8F" w:rsidRDefault="00140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D7" w:rsidRDefault="00BF67D7" w:rsidP="0014008F">
      <w:pPr>
        <w:spacing w:after="0" w:line="240" w:lineRule="auto"/>
      </w:pPr>
      <w:r>
        <w:separator/>
      </w:r>
    </w:p>
  </w:footnote>
  <w:footnote w:type="continuationSeparator" w:id="0">
    <w:p w:rsidR="00BF67D7" w:rsidRDefault="00BF67D7" w:rsidP="0014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8F" w:rsidRDefault="00140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D" w:rsidRDefault="000075C7" w:rsidP="00A7684D">
    <w:pPr>
      <w:pStyle w:val="Header"/>
      <w:jc w:val="center"/>
      <w:rPr>
        <w:rFonts w:ascii="Palatino Linotype" w:hAnsi="Palatino Linotype"/>
        <w:color w:val="000000"/>
        <w:szCs w:val="26"/>
      </w:rPr>
    </w:pPr>
    <w:r w:rsidRPr="00973452">
      <w:rPr>
        <w:noProof/>
        <w:lang w:bidi="ar-SA"/>
      </w:rPr>
      <w:drawing>
        <wp:inline distT="0" distB="0" distL="0" distR="0" wp14:anchorId="59A842A4" wp14:editId="27116851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7B" w:rsidRPr="00A7684D" w:rsidRDefault="000075C7" w:rsidP="00B32315">
    <w:pPr>
      <w:pStyle w:val="Header"/>
      <w:rPr>
        <w:rFonts w:ascii="Times New Roman" w:hAnsi="Times New Roman"/>
        <w:b/>
        <w:color w:val="0F243E"/>
        <w:sz w:val="24"/>
        <w:szCs w:val="24"/>
      </w:rPr>
    </w:pPr>
    <w:r w:rsidRPr="00A7684D">
      <w:rPr>
        <w:rFonts w:ascii="Times New Roman" w:hAnsi="Times New Roman"/>
        <w:b/>
        <w:color w:val="0F243E"/>
        <w:sz w:val="24"/>
        <w:szCs w:val="24"/>
      </w:rPr>
      <w:t xml:space="preserve">  </w:t>
    </w:r>
  </w:p>
  <w:p w:rsidR="00DE5D7B" w:rsidRDefault="00BF67D7" w:rsidP="00B32315">
    <w:pPr>
      <w:pStyle w:val="Header"/>
      <w:rPr>
        <w:rFonts w:ascii="Palatino Linotype" w:hAnsi="Palatino Linotype"/>
        <w:color w:val="0F243E"/>
        <w:sz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8F" w:rsidRDefault="00140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4B43"/>
    <w:multiLevelType w:val="hybridMultilevel"/>
    <w:tmpl w:val="65BE93E2"/>
    <w:lvl w:ilvl="0" w:tplc="3BAA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FA"/>
    <w:rsid w:val="000075C7"/>
    <w:rsid w:val="00010012"/>
    <w:rsid w:val="0014008F"/>
    <w:rsid w:val="001F68AB"/>
    <w:rsid w:val="002D6244"/>
    <w:rsid w:val="004A5386"/>
    <w:rsid w:val="004F6210"/>
    <w:rsid w:val="00545889"/>
    <w:rsid w:val="007D610C"/>
    <w:rsid w:val="008F3928"/>
    <w:rsid w:val="00970B25"/>
    <w:rsid w:val="00AA363A"/>
    <w:rsid w:val="00B31A39"/>
    <w:rsid w:val="00B450E4"/>
    <w:rsid w:val="00BF67D7"/>
    <w:rsid w:val="00D75170"/>
    <w:rsid w:val="00D81E94"/>
    <w:rsid w:val="00D90BB7"/>
    <w:rsid w:val="00DB46FA"/>
    <w:rsid w:val="00E037CB"/>
    <w:rsid w:val="00FD0369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9588"/>
  <w15:chartTrackingRefBased/>
  <w15:docId w15:val="{F2D171C8-F834-4381-A16E-FF11B62E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08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4008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008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14008F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D751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5170"/>
    <w:pPr>
      <w:ind w:left="720"/>
      <w:contextualSpacing/>
    </w:pPr>
  </w:style>
  <w:style w:type="paragraph" w:customStyle="1" w:styleId="Default">
    <w:name w:val="Default"/>
    <w:qFormat/>
    <w:rsid w:val="004F6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81E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j-cl.ro/index.php/management/mobilitate-personal-didacti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sj-cl.r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j-cl.ro/index.php/cuvinte-cheie/titularizar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13</cp:revision>
  <cp:lastPrinted>2024-04-12T10:03:00Z</cp:lastPrinted>
  <dcterms:created xsi:type="dcterms:W3CDTF">2022-09-15T08:11:00Z</dcterms:created>
  <dcterms:modified xsi:type="dcterms:W3CDTF">2024-04-18T04:56:00Z</dcterms:modified>
</cp:coreProperties>
</file>