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8E81AE" w14:textId="4574C77F" w:rsidR="0036536D" w:rsidRPr="0036536D" w:rsidRDefault="00C92446" w:rsidP="00C92446">
      <w:pPr>
        <w:tabs>
          <w:tab w:val="left" w:pos="9781"/>
        </w:tabs>
        <w:spacing w:before="80" w:line="240" w:lineRule="auto"/>
        <w:ind w:left="6804" w:hanging="6804"/>
        <w:jc w:val="both"/>
        <w:rPr>
          <w:rFonts w:ascii="Palatino Linotype" w:hAnsi="Palatino Linotype"/>
          <w:spacing w:val="-2"/>
          <w:sz w:val="24"/>
          <w:szCs w:val="24"/>
        </w:rPr>
      </w:pPr>
      <w:bookmarkStart w:id="0" w:name="_GoBack"/>
      <w:bookmarkEnd w:id="0"/>
      <w:r>
        <w:rPr>
          <w:rFonts w:ascii="Palatino Linotype" w:hAnsi="Palatino Linotype"/>
          <w:sz w:val="24"/>
          <w:szCs w:val="24"/>
        </w:rPr>
        <w:t xml:space="preserve">Nr. </w:t>
      </w:r>
      <w:r w:rsidR="0036536D" w:rsidRPr="0036536D">
        <w:rPr>
          <w:rFonts w:ascii="Palatino Linotype" w:hAnsi="Palatino Linotype"/>
          <w:sz w:val="24"/>
          <w:szCs w:val="24"/>
        </w:rPr>
        <w:t>24513</w:t>
      </w:r>
      <w:r w:rsidR="0036536D" w:rsidRPr="0036536D">
        <w:rPr>
          <w:rFonts w:ascii="Palatino Linotype" w:hAnsi="Palatino Linotype"/>
          <w:spacing w:val="-1"/>
          <w:sz w:val="24"/>
          <w:szCs w:val="24"/>
        </w:rPr>
        <w:t>/27.01.2025</w:t>
      </w:r>
      <w:r w:rsidR="0036536D" w:rsidRPr="0036536D">
        <w:rPr>
          <w:rFonts w:ascii="Palatino Linotype" w:hAnsi="Palatino Linotype"/>
          <w:spacing w:val="-1"/>
          <w:sz w:val="24"/>
          <w:szCs w:val="24"/>
        </w:rPr>
        <w:tab/>
      </w:r>
      <w:r w:rsidR="0036536D" w:rsidRPr="0036536D">
        <w:rPr>
          <w:rFonts w:ascii="Palatino Linotype" w:hAnsi="Palatino Linotype"/>
          <w:spacing w:val="-2"/>
          <w:sz w:val="24"/>
          <w:szCs w:val="24"/>
        </w:rPr>
        <w:t xml:space="preserve">Se aprobă, </w:t>
      </w:r>
    </w:p>
    <w:p w14:paraId="0E11F536" w14:textId="77777777" w:rsidR="0036536D" w:rsidRPr="0036536D" w:rsidRDefault="0036536D" w:rsidP="0036536D">
      <w:pPr>
        <w:pStyle w:val="Titlu1"/>
        <w:ind w:left="6237" w:right="206" w:firstLine="0"/>
        <w:rPr>
          <w:rFonts w:ascii="Palatino Linotype" w:hAnsi="Palatino Linotype"/>
        </w:rPr>
      </w:pPr>
      <w:r w:rsidRPr="0036536D">
        <w:rPr>
          <w:rFonts w:ascii="Palatino Linotype" w:hAnsi="Palatino Linotype"/>
        </w:rPr>
        <w:t>SECRETAR</w:t>
      </w:r>
      <w:r w:rsidRPr="0036536D">
        <w:rPr>
          <w:rFonts w:ascii="Palatino Linotype" w:hAnsi="Palatino Linotype"/>
          <w:spacing w:val="-2"/>
        </w:rPr>
        <w:t xml:space="preserve"> </w:t>
      </w:r>
      <w:r w:rsidRPr="0036536D">
        <w:rPr>
          <w:rFonts w:ascii="Palatino Linotype" w:hAnsi="Palatino Linotype"/>
        </w:rPr>
        <w:t xml:space="preserve">DE </w:t>
      </w:r>
      <w:r w:rsidRPr="0036536D">
        <w:rPr>
          <w:rFonts w:ascii="Palatino Linotype" w:hAnsi="Palatino Linotype"/>
          <w:spacing w:val="-4"/>
        </w:rPr>
        <w:t>STAT</w:t>
      </w:r>
    </w:p>
    <w:p w14:paraId="61F8DBFA" w14:textId="77777777" w:rsidR="0036536D" w:rsidRPr="0036536D" w:rsidRDefault="0036536D" w:rsidP="0036536D">
      <w:pPr>
        <w:spacing w:before="1"/>
        <w:ind w:left="6055"/>
        <w:rPr>
          <w:rFonts w:ascii="Palatino Linotype" w:hAnsi="Palatino Linotype"/>
          <w:b/>
          <w:sz w:val="24"/>
          <w:szCs w:val="24"/>
        </w:rPr>
      </w:pPr>
      <w:r w:rsidRPr="0036536D">
        <w:rPr>
          <w:rFonts w:ascii="Palatino Linotype" w:hAnsi="Palatino Linotype"/>
          <w:b/>
          <w:sz w:val="24"/>
          <w:szCs w:val="24"/>
        </w:rPr>
        <w:t>Ionel</w:t>
      </w:r>
      <w:r w:rsidRPr="0036536D">
        <w:rPr>
          <w:rFonts w:ascii="Palatino Linotype" w:hAnsi="Palatino Linotype"/>
          <w:b/>
          <w:spacing w:val="-2"/>
          <w:sz w:val="24"/>
          <w:szCs w:val="24"/>
        </w:rPr>
        <w:t xml:space="preserve"> </w:t>
      </w:r>
      <w:r w:rsidRPr="0036536D">
        <w:rPr>
          <w:rFonts w:ascii="Palatino Linotype" w:hAnsi="Palatino Linotype"/>
          <w:b/>
          <w:sz w:val="24"/>
          <w:szCs w:val="24"/>
        </w:rPr>
        <w:t>Florian</w:t>
      </w:r>
      <w:r w:rsidRPr="0036536D">
        <w:rPr>
          <w:rFonts w:ascii="Palatino Linotype" w:hAnsi="Palatino Linotype"/>
          <w:b/>
          <w:spacing w:val="-2"/>
          <w:sz w:val="24"/>
          <w:szCs w:val="24"/>
        </w:rPr>
        <w:t xml:space="preserve"> LIXANDRU</w:t>
      </w:r>
    </w:p>
    <w:p w14:paraId="231BEAFA" w14:textId="77777777" w:rsidR="0036536D" w:rsidRDefault="0036536D" w:rsidP="0036536D">
      <w:pPr>
        <w:pStyle w:val="Corptext"/>
        <w:rPr>
          <w:rFonts w:ascii="Palatino Linotype" w:hAnsi="Palatino Linotype"/>
          <w:b/>
          <w:sz w:val="24"/>
          <w:szCs w:val="24"/>
        </w:rPr>
      </w:pPr>
    </w:p>
    <w:p w14:paraId="02C2F086" w14:textId="77777777" w:rsidR="0036536D" w:rsidRPr="0036536D" w:rsidRDefault="0036536D" w:rsidP="0036536D">
      <w:pPr>
        <w:pStyle w:val="Titlu"/>
        <w:spacing w:line="276" w:lineRule="auto"/>
        <w:rPr>
          <w:rFonts w:ascii="Palatino Linotype" w:hAnsi="Palatino Linotype"/>
          <w:sz w:val="24"/>
          <w:szCs w:val="24"/>
        </w:rPr>
      </w:pPr>
      <w:r w:rsidRPr="0036536D">
        <w:rPr>
          <w:rFonts w:ascii="Palatino Linotype" w:hAnsi="Palatino Linotype"/>
          <w:sz w:val="24"/>
          <w:szCs w:val="24"/>
        </w:rPr>
        <w:t>REGULAMENTUL</w:t>
      </w:r>
      <w:r w:rsidRPr="0036536D">
        <w:rPr>
          <w:rFonts w:ascii="Palatino Linotype" w:hAnsi="Palatino Linotype"/>
          <w:spacing w:val="-8"/>
          <w:sz w:val="24"/>
          <w:szCs w:val="24"/>
        </w:rPr>
        <w:t xml:space="preserve"> DE </w:t>
      </w:r>
      <w:r w:rsidRPr="0036536D">
        <w:rPr>
          <w:rFonts w:ascii="Palatino Linotype" w:hAnsi="Palatino Linotype"/>
          <w:sz w:val="24"/>
          <w:szCs w:val="24"/>
        </w:rPr>
        <w:t>ORGANIZARE</w:t>
      </w:r>
      <w:r w:rsidRPr="0036536D">
        <w:rPr>
          <w:rFonts w:ascii="Palatino Linotype" w:hAnsi="Palatino Linotype"/>
          <w:spacing w:val="-9"/>
          <w:sz w:val="24"/>
          <w:szCs w:val="24"/>
        </w:rPr>
        <w:t xml:space="preserve"> </w:t>
      </w:r>
      <w:r w:rsidRPr="0036536D">
        <w:rPr>
          <w:rFonts w:ascii="Palatino Linotype" w:hAnsi="Palatino Linotype"/>
          <w:sz w:val="24"/>
          <w:szCs w:val="24"/>
        </w:rPr>
        <w:t>ȘI</w:t>
      </w:r>
      <w:r w:rsidRPr="0036536D">
        <w:rPr>
          <w:rFonts w:ascii="Palatino Linotype" w:hAnsi="Palatino Linotype"/>
          <w:spacing w:val="-8"/>
          <w:sz w:val="24"/>
          <w:szCs w:val="24"/>
        </w:rPr>
        <w:t xml:space="preserve"> </w:t>
      </w:r>
      <w:r w:rsidRPr="0036536D">
        <w:rPr>
          <w:rFonts w:ascii="Palatino Linotype" w:hAnsi="Palatino Linotype"/>
          <w:sz w:val="24"/>
          <w:szCs w:val="24"/>
        </w:rPr>
        <w:t xml:space="preserve">DESFĂȘURARE A </w:t>
      </w:r>
    </w:p>
    <w:p w14:paraId="0B91FAE5" w14:textId="77777777" w:rsidR="0036536D" w:rsidRPr="0036536D" w:rsidRDefault="0036536D" w:rsidP="0036536D">
      <w:pPr>
        <w:pStyle w:val="Titlu"/>
        <w:spacing w:line="276" w:lineRule="auto"/>
        <w:rPr>
          <w:rFonts w:ascii="Palatino Linotype" w:hAnsi="Palatino Linotype"/>
          <w:sz w:val="24"/>
          <w:szCs w:val="24"/>
        </w:rPr>
      </w:pPr>
      <w:r w:rsidRPr="0036536D">
        <w:rPr>
          <w:rFonts w:ascii="Palatino Linotype" w:hAnsi="Palatino Linotype"/>
          <w:sz w:val="24"/>
          <w:szCs w:val="24"/>
        </w:rPr>
        <w:t>OLIMPIADEI NAȚIONALE DE CHIMIE</w:t>
      </w:r>
    </w:p>
    <w:p w14:paraId="7A52D37B" w14:textId="77777777" w:rsidR="0036536D" w:rsidRPr="0036536D" w:rsidRDefault="0036536D" w:rsidP="0036536D">
      <w:pPr>
        <w:pStyle w:val="Corptext"/>
        <w:rPr>
          <w:rFonts w:ascii="Palatino Linotype" w:hAnsi="Palatino Linotype"/>
          <w:b/>
          <w:sz w:val="16"/>
          <w:szCs w:val="16"/>
        </w:rPr>
      </w:pPr>
    </w:p>
    <w:p w14:paraId="56881C48" w14:textId="65CF8701" w:rsidR="0036536D" w:rsidRPr="00C92446" w:rsidRDefault="00C92446" w:rsidP="00C92446">
      <w:pPr>
        <w:pStyle w:val="Frspaiere"/>
        <w:spacing w:line="276" w:lineRule="auto"/>
        <w:jc w:val="both"/>
        <w:rPr>
          <w:rFonts w:ascii="Palatino Linotype" w:hAnsi="Palatino Linotype"/>
          <w:b/>
          <w:sz w:val="24"/>
          <w:szCs w:val="24"/>
        </w:rPr>
      </w:pPr>
      <w:r w:rsidRPr="00C92446">
        <w:rPr>
          <w:rFonts w:ascii="Palatino Linotype" w:hAnsi="Palatino Linotype"/>
          <w:b/>
          <w:sz w:val="24"/>
          <w:szCs w:val="24"/>
        </w:rPr>
        <w:t xml:space="preserve">I. </w:t>
      </w:r>
      <w:r w:rsidR="0036536D" w:rsidRPr="00C92446">
        <w:rPr>
          <w:rFonts w:ascii="Palatino Linotype" w:hAnsi="Palatino Linotype"/>
          <w:b/>
          <w:sz w:val="24"/>
          <w:szCs w:val="24"/>
        </w:rPr>
        <w:t>Cadrul general</w:t>
      </w:r>
    </w:p>
    <w:p w14:paraId="3EB1E02E" w14:textId="77777777" w:rsidR="0036536D" w:rsidRDefault="0036536D" w:rsidP="00C92446">
      <w:pPr>
        <w:pStyle w:val="Frspaiere"/>
        <w:spacing w:line="276" w:lineRule="auto"/>
        <w:jc w:val="both"/>
        <w:rPr>
          <w:rFonts w:ascii="Palatino Linotype" w:hAnsi="Palatino Linotype"/>
          <w:bCs/>
          <w:sz w:val="24"/>
          <w:szCs w:val="24"/>
        </w:rPr>
      </w:pPr>
      <w:r w:rsidRPr="00C92446">
        <w:rPr>
          <w:rFonts w:ascii="Palatino Linotype" w:hAnsi="Palatino Linotype"/>
          <w:sz w:val="24"/>
          <w:szCs w:val="24"/>
        </w:rPr>
        <w:t>Art.</w:t>
      </w:r>
      <w:r w:rsidRPr="00C92446">
        <w:rPr>
          <w:rFonts w:ascii="Palatino Linotype" w:hAnsi="Palatino Linotype"/>
          <w:spacing w:val="-1"/>
          <w:sz w:val="24"/>
          <w:szCs w:val="24"/>
        </w:rPr>
        <w:t xml:space="preserve"> </w:t>
      </w:r>
      <w:r w:rsidRPr="00C92446">
        <w:rPr>
          <w:rFonts w:ascii="Palatino Linotype" w:hAnsi="Palatino Linotype"/>
          <w:sz w:val="24"/>
          <w:szCs w:val="24"/>
        </w:rPr>
        <w:t xml:space="preserve">1. Olimpiada națională de chimie se desfășoară în conformitate cu prevederile </w:t>
      </w:r>
      <w:r w:rsidRPr="00C92446">
        <w:rPr>
          <w:rFonts w:ascii="Palatino Linotype" w:hAnsi="Palatino Linotype"/>
          <w:bCs/>
          <w:i/>
          <w:sz w:val="24"/>
          <w:szCs w:val="24"/>
        </w:rPr>
        <w:t>Metodologiei-cadru de organizare și desfășurare a competițiilor școlare</w:t>
      </w:r>
      <w:r w:rsidRPr="00C92446">
        <w:rPr>
          <w:rFonts w:ascii="Palatino Linotype" w:hAnsi="Palatino Linotype"/>
          <w:bCs/>
          <w:sz w:val="24"/>
          <w:szCs w:val="24"/>
        </w:rPr>
        <w:t xml:space="preserve">- Anexa 1 la </w:t>
      </w:r>
      <w:r w:rsidRPr="00C92446">
        <w:rPr>
          <w:rFonts w:ascii="Palatino Linotype" w:hAnsi="Palatino Linotype"/>
          <w:bCs/>
          <w:i/>
          <w:sz w:val="24"/>
          <w:szCs w:val="24"/>
        </w:rPr>
        <w:t>Ordinul ministrului educaţiei, cercetării, tineretului şi sportului nr. 3.035/2012 privind aprobarea Metodologiei-cadru de organizare şi desfăşurare a competiţiilor şcolare şi a Regulamentului de organizare a activităţilor cuprinse în calendarul activităţilor educative, şcolare şi extraşcolare</w:t>
      </w:r>
      <w:r w:rsidRPr="00C92446">
        <w:rPr>
          <w:rFonts w:ascii="Palatino Linotype" w:hAnsi="Palatino Linotype"/>
          <w:bCs/>
          <w:sz w:val="24"/>
          <w:szCs w:val="24"/>
        </w:rPr>
        <w:t xml:space="preserve">, modificată prin </w:t>
      </w:r>
      <w:r w:rsidRPr="00C92446">
        <w:rPr>
          <w:rFonts w:ascii="Palatino Linotype" w:hAnsi="Palatino Linotype"/>
          <w:bCs/>
          <w:i/>
          <w:sz w:val="24"/>
          <w:szCs w:val="24"/>
        </w:rPr>
        <w:t>Ordinul ministrului educaţiei naționale  nr. 4203/2018</w:t>
      </w:r>
      <w:r w:rsidRPr="00C92446">
        <w:rPr>
          <w:rFonts w:ascii="Palatino Linotype" w:hAnsi="Palatino Linotype"/>
          <w:bCs/>
          <w:sz w:val="24"/>
          <w:szCs w:val="24"/>
        </w:rPr>
        <w:t xml:space="preserve">, denumită în continuare </w:t>
      </w:r>
      <w:r w:rsidRPr="00C92446">
        <w:rPr>
          <w:rFonts w:ascii="Palatino Linotype" w:hAnsi="Palatino Linotype"/>
          <w:bCs/>
          <w:i/>
          <w:sz w:val="24"/>
          <w:szCs w:val="24"/>
        </w:rPr>
        <w:t>Metodologie-cadru</w:t>
      </w:r>
      <w:r w:rsidRPr="00C92446">
        <w:rPr>
          <w:rFonts w:ascii="Palatino Linotype" w:hAnsi="Palatino Linotype"/>
          <w:bCs/>
          <w:sz w:val="24"/>
          <w:szCs w:val="24"/>
        </w:rPr>
        <w:t xml:space="preserve">. </w:t>
      </w:r>
    </w:p>
    <w:p w14:paraId="7598EEB3" w14:textId="77777777" w:rsidR="00C92446" w:rsidRPr="00C92446" w:rsidRDefault="00C92446" w:rsidP="00C92446">
      <w:pPr>
        <w:pStyle w:val="Frspaiere"/>
        <w:spacing w:line="276" w:lineRule="auto"/>
        <w:jc w:val="both"/>
        <w:rPr>
          <w:rFonts w:ascii="Palatino Linotype" w:hAnsi="Palatino Linotype"/>
          <w:bCs/>
          <w:sz w:val="16"/>
          <w:szCs w:val="16"/>
        </w:rPr>
      </w:pPr>
    </w:p>
    <w:p w14:paraId="25B62F61" w14:textId="4FBE678C" w:rsidR="0036536D"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bCs/>
          <w:sz w:val="24"/>
          <w:szCs w:val="24"/>
        </w:rPr>
        <w:t>Art. 2. Olimpiada națională de chimie este o competiţie şcolară de excelenţă bazată pe studierea disciplinei chimie în sistemul formal de învăţământ și se adresează elevilor cu aptitudini şi performanţe înalte în domeniul chimiei din unitățile de învățământ de stat, particular și confesional din toate judeţele ţării şi din municipiul Bucureşti.</w:t>
      </w:r>
      <w:r w:rsidRPr="00C92446">
        <w:rPr>
          <w:rFonts w:ascii="Palatino Linotype" w:hAnsi="Palatino Linotype"/>
          <w:sz w:val="24"/>
          <w:szCs w:val="24"/>
        </w:rPr>
        <w:t xml:space="preserve"> </w:t>
      </w:r>
    </w:p>
    <w:p w14:paraId="588E039E" w14:textId="77777777" w:rsidR="00C92446" w:rsidRPr="00C92446" w:rsidRDefault="00C92446" w:rsidP="00C92446">
      <w:pPr>
        <w:pStyle w:val="Frspaiere"/>
        <w:spacing w:line="276" w:lineRule="auto"/>
        <w:jc w:val="both"/>
        <w:rPr>
          <w:rFonts w:ascii="Palatino Linotype" w:hAnsi="Palatino Linotype"/>
          <w:sz w:val="16"/>
          <w:szCs w:val="16"/>
        </w:rPr>
      </w:pPr>
    </w:p>
    <w:p w14:paraId="59446E95" w14:textId="5F764DA8" w:rsidR="0036536D" w:rsidRPr="00C92446" w:rsidRDefault="00C92446" w:rsidP="00C92446">
      <w:pPr>
        <w:pStyle w:val="Frspaiere"/>
        <w:spacing w:line="276" w:lineRule="auto"/>
        <w:jc w:val="both"/>
        <w:rPr>
          <w:rFonts w:ascii="Palatino Linotype" w:hAnsi="Palatino Linotype"/>
          <w:b/>
          <w:bCs/>
          <w:sz w:val="24"/>
          <w:szCs w:val="24"/>
        </w:rPr>
      </w:pPr>
      <w:r w:rsidRPr="00C92446">
        <w:rPr>
          <w:rFonts w:ascii="Palatino Linotype" w:hAnsi="Palatino Linotype"/>
          <w:b/>
          <w:bCs/>
          <w:sz w:val="24"/>
          <w:szCs w:val="24"/>
        </w:rPr>
        <w:t xml:space="preserve">II. </w:t>
      </w:r>
      <w:r w:rsidR="0036536D" w:rsidRPr="00C92446">
        <w:rPr>
          <w:rFonts w:ascii="Palatino Linotype" w:hAnsi="Palatino Linotype"/>
          <w:b/>
          <w:bCs/>
          <w:sz w:val="24"/>
          <w:szCs w:val="24"/>
        </w:rPr>
        <w:t>Obiectivele competiției</w:t>
      </w:r>
    </w:p>
    <w:p w14:paraId="31533BDF" w14:textId="77777777" w:rsidR="0036536D" w:rsidRPr="00C92446"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sz w:val="24"/>
          <w:szCs w:val="24"/>
        </w:rPr>
        <w:t>Art. 3. Olimpiada de chimie este organizată anual și vizează următoarele obiective:</w:t>
      </w:r>
    </w:p>
    <w:p w14:paraId="612CA982" w14:textId="77777777" w:rsidR="0036536D" w:rsidRPr="00C92446"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sz w:val="24"/>
          <w:szCs w:val="24"/>
        </w:rPr>
        <w:t>a) Identificarea și stimularea elevilor capabili de performanţe şcolare înalte care au interes în studierea chimiei, precum și aptitudini deosebite în înțelegerea și aprofundarea temelor avansate de chimie;</w:t>
      </w:r>
    </w:p>
    <w:p w14:paraId="096FD5B8" w14:textId="77777777" w:rsidR="0036536D" w:rsidRPr="00C92446"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sz w:val="24"/>
          <w:szCs w:val="24"/>
        </w:rPr>
        <w:t>b) Atragerea elevilor, începând din clasa a VII-a, către studiul științelor, în general, și către studiul chimiei, în special;</w:t>
      </w:r>
    </w:p>
    <w:p w14:paraId="2266A021" w14:textId="77777777" w:rsidR="0036536D" w:rsidRPr="00C92446"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sz w:val="24"/>
          <w:szCs w:val="24"/>
        </w:rPr>
        <w:t>c) Stimularea și dezvoltarea la elevi a gândirii științifice și a creativității, promovarea valorilor etice fundamentale, cultivarea și dezvoltarea spiritului de fair-play, a competitivității şi a comunicării interpersonale;</w:t>
      </w:r>
    </w:p>
    <w:p w14:paraId="5619D2E0" w14:textId="77777777" w:rsidR="0036536D" w:rsidRPr="00C92446" w:rsidRDefault="0036536D" w:rsidP="00C92446">
      <w:pPr>
        <w:pStyle w:val="Frspaiere"/>
        <w:spacing w:line="276" w:lineRule="auto"/>
        <w:jc w:val="both"/>
        <w:rPr>
          <w:rFonts w:ascii="Palatino Linotype" w:eastAsia="Calibri" w:hAnsi="Palatino Linotype"/>
          <w:noProof/>
          <w:sz w:val="24"/>
          <w:szCs w:val="24"/>
        </w:rPr>
      </w:pPr>
      <w:r w:rsidRPr="00C92446">
        <w:rPr>
          <w:rFonts w:ascii="Palatino Linotype" w:hAnsi="Palatino Linotype"/>
          <w:sz w:val="24"/>
          <w:szCs w:val="24"/>
        </w:rPr>
        <w:t xml:space="preserve">d) </w:t>
      </w:r>
      <w:r w:rsidRPr="00C92446">
        <w:rPr>
          <w:rFonts w:ascii="Palatino Linotype" w:eastAsia="Calibri" w:hAnsi="Palatino Linotype"/>
          <w:noProof/>
          <w:sz w:val="24"/>
          <w:szCs w:val="24"/>
        </w:rPr>
        <w:t>Stimularea și motivarea profesorilor de chimie în abordarea unor strategii didactice diferenţiate, orientate spre identificarea și pregătirea elevilor capabili de performanțe școlare înalte;</w:t>
      </w:r>
    </w:p>
    <w:p w14:paraId="37BBC0C1" w14:textId="77777777" w:rsidR="0036536D"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noProof/>
          <w:sz w:val="24"/>
          <w:szCs w:val="24"/>
        </w:rPr>
        <w:t xml:space="preserve">e) </w:t>
      </w:r>
      <w:r w:rsidRPr="00C92446">
        <w:rPr>
          <w:rFonts w:ascii="Palatino Linotype" w:hAnsi="Palatino Linotype"/>
          <w:sz w:val="24"/>
          <w:szCs w:val="24"/>
        </w:rPr>
        <w:t>Motivarea profesorilor pentru participarea la programele de formare pentru dezvoltare profesională continuă și pentru formare profesională de specialitate, teoretică și experimentală, prin abordarea temelor avansate incluse în programa pentru etapa internațională a olimpiadei de chimie.</w:t>
      </w:r>
    </w:p>
    <w:p w14:paraId="38DE7CBD" w14:textId="77777777" w:rsidR="0036536D" w:rsidRPr="00C92446" w:rsidRDefault="0036536D" w:rsidP="00C92446">
      <w:pPr>
        <w:pStyle w:val="Frspaiere"/>
        <w:spacing w:line="276" w:lineRule="auto"/>
        <w:jc w:val="both"/>
        <w:rPr>
          <w:rFonts w:ascii="Palatino Linotype" w:hAnsi="Palatino Linotype"/>
          <w:b/>
          <w:sz w:val="24"/>
          <w:szCs w:val="24"/>
        </w:rPr>
      </w:pPr>
      <w:r w:rsidRPr="00C92446">
        <w:rPr>
          <w:rFonts w:ascii="Palatino Linotype" w:hAnsi="Palatino Linotype"/>
          <w:b/>
          <w:sz w:val="24"/>
          <w:szCs w:val="24"/>
        </w:rPr>
        <w:lastRenderedPageBreak/>
        <w:t>III. Înscrierea în competiție</w:t>
      </w:r>
    </w:p>
    <w:p w14:paraId="4A642338" w14:textId="77777777" w:rsidR="0036536D" w:rsidRPr="00C92446"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sz w:val="24"/>
          <w:szCs w:val="24"/>
        </w:rPr>
        <w:t xml:space="preserve"> Art. 4.  (1) Olimpiada de chimie este o competiţie naţională la care participă elevi din cel puţin 70% din judeţele ţării;</w:t>
      </w:r>
    </w:p>
    <w:p w14:paraId="7EA7FCE6" w14:textId="25A755EA" w:rsidR="0036536D" w:rsidRPr="0036536D" w:rsidRDefault="0036536D" w:rsidP="00C92446">
      <w:pPr>
        <w:pStyle w:val="Frspaiere"/>
        <w:spacing w:line="276" w:lineRule="auto"/>
        <w:jc w:val="both"/>
        <w:rPr>
          <w:rFonts w:ascii="Palatino Linotype" w:hAnsi="Palatino Linotype"/>
          <w:sz w:val="24"/>
          <w:szCs w:val="24"/>
        </w:rPr>
      </w:pPr>
      <w:r w:rsidRPr="00C92446">
        <w:rPr>
          <w:rFonts w:ascii="Palatino Linotype" w:hAnsi="Palatino Linotype"/>
          <w:sz w:val="24"/>
          <w:szCs w:val="24"/>
        </w:rPr>
        <w:t>(2) La olimpiada de chimie pot participa elevii claselor a VII-a, VIII-a, a IX-a, a X-a, a XI-a și a XII-a</w:t>
      </w:r>
      <w:r w:rsidR="00A829DD">
        <w:rPr>
          <w:rFonts w:ascii="Palatino Linotype" w:hAnsi="Palatino Linotype"/>
          <w:sz w:val="24"/>
          <w:szCs w:val="24"/>
        </w:rPr>
        <w:t>/a XIII-a</w:t>
      </w:r>
      <w:r w:rsidRPr="00C92446">
        <w:rPr>
          <w:rFonts w:ascii="Palatino Linotype" w:hAnsi="Palatino Linotype"/>
          <w:sz w:val="24"/>
          <w:szCs w:val="24"/>
        </w:rPr>
        <w:t xml:space="preserve"> de la toate formele de învățământ: zi, seral</w:t>
      </w:r>
      <w:r w:rsidRPr="0036536D">
        <w:rPr>
          <w:rFonts w:ascii="Palatino Linotype" w:hAnsi="Palatino Linotype"/>
          <w:sz w:val="24"/>
          <w:szCs w:val="24"/>
        </w:rPr>
        <w:t xml:space="preserve">, cu frecvență redusă din </w:t>
      </w:r>
      <w:r w:rsidRPr="0036536D">
        <w:rPr>
          <w:rFonts w:ascii="Palatino Linotype" w:hAnsi="Palatino Linotype"/>
          <w:bCs/>
          <w:sz w:val="24"/>
          <w:szCs w:val="24"/>
        </w:rPr>
        <w:t>învățământul de stat, particular și confesional</w:t>
      </w:r>
      <w:r w:rsidRPr="0036536D">
        <w:rPr>
          <w:rFonts w:ascii="Palatino Linotype" w:hAnsi="Palatino Linotype"/>
          <w:sz w:val="24"/>
          <w:szCs w:val="24"/>
        </w:rPr>
        <w:t>;</w:t>
      </w:r>
    </w:p>
    <w:p w14:paraId="0D9DF06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Olimpiada de chimie se desfășoară cu prezența fizică a participanților la toate etapele competiției, respectând toate măsurile de prevenire a îmbolnăvirilor.</w:t>
      </w:r>
    </w:p>
    <w:p w14:paraId="7F1D5C9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(4) Elevii care sunt cuprinși într-o formă de școlarizare în spital, respectiv la domiciliu, vor putea susține probele etapelor pe școală/locală și județeană în spital, respectiv la domiciliu, la cerere, cu aprobarea comisiei responsabile de organizarea etapei respective, conform prevederilor </w:t>
      </w:r>
      <w:r w:rsidRPr="0036536D">
        <w:rPr>
          <w:rFonts w:ascii="Palatino Linotype" w:hAnsi="Palatino Linotype"/>
          <w:i/>
          <w:sz w:val="24"/>
          <w:szCs w:val="24"/>
        </w:rPr>
        <w:t>Metodologiei-cadru.</w:t>
      </w:r>
    </w:p>
    <w:p w14:paraId="2475E247" w14:textId="77777777" w:rsidR="0036536D" w:rsidRPr="0036536D" w:rsidRDefault="0036536D" w:rsidP="0036536D">
      <w:pPr>
        <w:pStyle w:val="Corptext"/>
        <w:ind w:right="139"/>
        <w:jc w:val="both"/>
        <w:rPr>
          <w:rFonts w:ascii="Palatino Linotype" w:hAnsi="Palatino Linotype"/>
          <w:sz w:val="16"/>
          <w:szCs w:val="16"/>
        </w:rPr>
      </w:pPr>
    </w:p>
    <w:p w14:paraId="597673F7"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5.  (1) Participarea la Olimpiada de chimie este individuală iar înscrierea în competiție se face la clasa la care sunt înscriși elevii în anul școlar în curs. </w:t>
      </w:r>
    </w:p>
    <w:p w14:paraId="304BB115"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 (2) La cerere, cu aprobarea responsabililor de organizarea etapei respective (etapa pe școală/locală/județeană), elevii pot solicita înscrierea în competiție la o clasă superioară clasei la care sunt înscriși în anul școlar în curs. Opțiunea de participare la olimpiadă la o clasă superioară celei la care sunt înscriși în anul școlar în curs nu poate fi schimbată la etapele superioare ale competiției.  </w:t>
      </w:r>
    </w:p>
    <w:p w14:paraId="62D5511D"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Pentru respectarea prevederilor Regulamentului UE 679/2016 privind protecția persoanelor fizice în ceea ce privește prelucrarea datelor cu caracter personal și privind libera circulație a acestor date și de abrogare a Directivei 95/46 /CE (Regulamentul general privind protecția datelor - GDPR), precum și prelucrarea, stocarea/ arhivarea datelor conform normelor legale (GDPR), participarea elevilor la olimpiada de chimie impune completarea de către părinți/tutori legali, elev major, a unui acord vizând prelucrarea datelor cu caracter personal. Aceste acorduri semnate de părinți/tutori legali, elev major vor fi transmise inspectoratelor școlare de către unitățile de învățământ, odată cu transmiterea listei elevilor participanți la etapa județeană a olimpiadei de chimie.</w:t>
      </w:r>
    </w:p>
    <w:p w14:paraId="2C95A140"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(4) Pentru anonimizarea rezultatelor, elevilor participanți la etapele județeană și națională a olimpiadei de chimie li se vor atribui coduri de anonimizare. Modul de anonimizare rămâne confidențial în sarcina președintelui, președintelui executiv și a secretarului comisiei. </w:t>
      </w:r>
    </w:p>
    <w:p w14:paraId="0357D451" w14:textId="77777777" w:rsidR="0036536D" w:rsidRPr="0036536D" w:rsidRDefault="0036536D" w:rsidP="0036536D">
      <w:pPr>
        <w:pStyle w:val="Corptext"/>
        <w:ind w:right="139"/>
        <w:jc w:val="both"/>
        <w:rPr>
          <w:rFonts w:ascii="Palatino Linotype" w:hAnsi="Palatino Linotype"/>
          <w:sz w:val="16"/>
          <w:szCs w:val="16"/>
        </w:rPr>
      </w:pPr>
    </w:p>
    <w:p w14:paraId="5B78E684" w14:textId="77777777" w:rsidR="0036536D" w:rsidRPr="0036536D" w:rsidRDefault="0036536D" w:rsidP="0036536D">
      <w:pPr>
        <w:pStyle w:val="Frspaiere"/>
        <w:spacing w:line="276" w:lineRule="auto"/>
        <w:jc w:val="both"/>
        <w:rPr>
          <w:rFonts w:ascii="Palatino Linotype" w:hAnsi="Palatino Linotype"/>
          <w:b/>
          <w:sz w:val="24"/>
          <w:szCs w:val="24"/>
        </w:rPr>
      </w:pPr>
      <w:r w:rsidRPr="0036536D">
        <w:rPr>
          <w:rFonts w:ascii="Palatino Linotype" w:hAnsi="Palatino Linotype"/>
          <w:b/>
          <w:sz w:val="24"/>
          <w:szCs w:val="24"/>
        </w:rPr>
        <w:t xml:space="preserve">IV. Organizarea și desfășurarea competiției </w:t>
      </w:r>
    </w:p>
    <w:p w14:paraId="48302D8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6. (1) În conformitate cu prevederile </w:t>
      </w:r>
      <w:r w:rsidRPr="0036536D">
        <w:rPr>
          <w:rFonts w:ascii="Palatino Linotype" w:hAnsi="Palatino Linotype"/>
          <w:i/>
          <w:sz w:val="24"/>
          <w:szCs w:val="24"/>
        </w:rPr>
        <w:t>Metodologiei-cadru</w:t>
      </w:r>
      <w:r w:rsidRPr="0036536D">
        <w:rPr>
          <w:rFonts w:ascii="Palatino Linotype" w:hAnsi="Palatino Linotype"/>
          <w:sz w:val="24"/>
          <w:szCs w:val="24"/>
        </w:rPr>
        <w:t xml:space="preserve">, olimpiada de chimie se organizează și se desfășoară pe clase, în mai multe etape: </w:t>
      </w:r>
    </w:p>
    <w:p w14:paraId="7B50144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 etapa pe școală;</w:t>
      </w:r>
    </w:p>
    <w:p w14:paraId="4A27898A"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b) etapa locală;</w:t>
      </w:r>
    </w:p>
    <w:p w14:paraId="69D45C8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lastRenderedPageBreak/>
        <w:t>c) etapa județeană/ a sectoarelor municipiul București;</w:t>
      </w:r>
    </w:p>
    <w:p w14:paraId="12EFA33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d) etapa națională;</w:t>
      </w:r>
    </w:p>
    <w:p w14:paraId="0E55DAA4"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e) etapa internațională.</w:t>
      </w:r>
    </w:p>
    <w:p w14:paraId="0EB16EA4" w14:textId="77777777" w:rsidR="0036536D" w:rsidRPr="0036536D" w:rsidRDefault="0036536D" w:rsidP="0036536D">
      <w:pPr>
        <w:pStyle w:val="Frspaiere"/>
        <w:spacing w:line="276" w:lineRule="auto"/>
        <w:jc w:val="both"/>
        <w:rPr>
          <w:color w:val="FF0000"/>
        </w:rPr>
      </w:pPr>
      <w:r w:rsidRPr="0036536D">
        <w:rPr>
          <w:rFonts w:ascii="Palatino Linotype" w:hAnsi="Palatino Linotype"/>
          <w:sz w:val="24"/>
          <w:szCs w:val="24"/>
        </w:rPr>
        <w:t xml:space="preserve">(2) În situația în care numărul de unități de învățământ/elevi care pot participa este mic, inspectoratele școlare pot decide să nu organizeze etapele pe școală și/sau locală ale olimpiadei naționale de chimie, organizând direct etapa județeană/a sectoarelor municipiului București. </w:t>
      </w:r>
    </w:p>
    <w:p w14:paraId="34D96766" w14:textId="77777777" w:rsidR="0036536D" w:rsidRPr="0036536D" w:rsidRDefault="0036536D" w:rsidP="0036536D">
      <w:pPr>
        <w:pStyle w:val="Default"/>
        <w:spacing w:line="276" w:lineRule="auto"/>
        <w:jc w:val="both"/>
        <w:rPr>
          <w:rFonts w:ascii="Palatino Linotype" w:eastAsia="Times New Roman" w:hAnsi="Palatino Linotype"/>
          <w:color w:val="auto"/>
          <w:sz w:val="16"/>
          <w:szCs w:val="16"/>
        </w:rPr>
      </w:pPr>
    </w:p>
    <w:p w14:paraId="1CC27011"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7. (1) Responsabilitatea organizării și desfășurării </w:t>
      </w:r>
      <w:r w:rsidRPr="0036536D">
        <w:rPr>
          <w:rFonts w:ascii="Palatino Linotype" w:hAnsi="Palatino Linotype"/>
          <w:b/>
          <w:sz w:val="24"/>
          <w:szCs w:val="24"/>
        </w:rPr>
        <w:t>etapei pe școală</w:t>
      </w:r>
      <w:r w:rsidRPr="0036536D">
        <w:rPr>
          <w:rFonts w:ascii="Palatino Linotype" w:hAnsi="Palatino Linotype"/>
          <w:sz w:val="24"/>
          <w:szCs w:val="24"/>
        </w:rPr>
        <w:t xml:space="preserve"> a olimpiadei de chimie revine unităților de învățământ preuniversitar.</w:t>
      </w:r>
    </w:p>
    <w:p w14:paraId="6A51FCB0"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Data desfășurării etapei pe școală este stabilită la nivelul unității de învățământ. </w:t>
      </w:r>
    </w:p>
    <w:p w14:paraId="6657D4D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Criteriile de participare a elevilor la această etapă sunt stabilite de profesorul/profesorii de chimie din fiecare unitate de învățământ.</w:t>
      </w:r>
    </w:p>
    <w:p w14:paraId="528CFAF8" w14:textId="77777777" w:rsidR="0036536D" w:rsidRPr="0036536D" w:rsidRDefault="0036536D" w:rsidP="0036536D">
      <w:pPr>
        <w:pStyle w:val="Frspaiere"/>
        <w:spacing w:line="276" w:lineRule="auto"/>
        <w:jc w:val="both"/>
        <w:rPr>
          <w:rFonts w:ascii="Palatino Linotype" w:hAnsi="Palatino Linotype"/>
          <w:sz w:val="16"/>
          <w:szCs w:val="16"/>
        </w:rPr>
      </w:pPr>
    </w:p>
    <w:p w14:paraId="0584E52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8. (1) Responsabilitatea organizării și desfășurării </w:t>
      </w:r>
      <w:r w:rsidRPr="0036536D">
        <w:rPr>
          <w:rFonts w:ascii="Palatino Linotype" w:hAnsi="Palatino Linotype"/>
          <w:b/>
          <w:sz w:val="24"/>
          <w:szCs w:val="24"/>
        </w:rPr>
        <w:t>etapei locale</w:t>
      </w:r>
      <w:r w:rsidRPr="0036536D">
        <w:rPr>
          <w:rFonts w:ascii="Palatino Linotype" w:hAnsi="Palatino Linotype"/>
          <w:sz w:val="24"/>
          <w:szCs w:val="24"/>
        </w:rPr>
        <w:t xml:space="preserve"> (comună, oraș) a olimpiadei de chimie revine inspectoratelor școlare.</w:t>
      </w:r>
    </w:p>
    <w:p w14:paraId="5657893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(2) Data desfășurării etapei locale este stabilită de consiliul consultativ pentru disciplina chimie din cadrul inspectoratelor școlare.</w:t>
      </w:r>
    </w:p>
    <w:p w14:paraId="7738F054"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color w:val="000000"/>
          <w:sz w:val="24"/>
          <w:szCs w:val="24"/>
        </w:rPr>
        <w:t>(3) Comisia județeană/a sectorului municipiului București de organizare, evaluare și de soluționare a contestațiilor elaborează, după caz, criterii de calificare și stabilește numărul de locuri pentru etapa locală pe care le comunică elevilor, inclusiv prin afișarea pe site-ul inspectoratului școlar, cu cel puțin 5 zile înainte de desfășurarea acestei etape a olimpiadei, dacă este cazul.</w:t>
      </w:r>
    </w:p>
    <w:p w14:paraId="5E68BA6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(4) În funcție de numărul de elevi care au participat la etapa pe școală și de rezultatele obținute de aceștia, inspectoratele școlare pot decide să nu organizeze etapa locală, organizând direct etapa județeană/a sectoarelor municipiului București.</w:t>
      </w:r>
    </w:p>
    <w:p w14:paraId="72C4E7CC" w14:textId="77777777" w:rsidR="0036536D" w:rsidRPr="0036536D" w:rsidRDefault="0036536D" w:rsidP="0036536D">
      <w:pPr>
        <w:pStyle w:val="Frspaiere"/>
        <w:spacing w:line="276" w:lineRule="auto"/>
        <w:jc w:val="both"/>
        <w:rPr>
          <w:rFonts w:ascii="Palatino Linotype" w:hAnsi="Palatino Linotype"/>
          <w:sz w:val="16"/>
          <w:szCs w:val="16"/>
        </w:rPr>
      </w:pPr>
    </w:p>
    <w:p w14:paraId="06FD752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9. (1) Responsabilitatea organizării și desfășurării </w:t>
      </w:r>
      <w:r w:rsidRPr="0036536D">
        <w:rPr>
          <w:rFonts w:ascii="Palatino Linotype" w:hAnsi="Palatino Linotype"/>
          <w:b/>
          <w:sz w:val="24"/>
          <w:szCs w:val="24"/>
        </w:rPr>
        <w:t>etapei județene</w:t>
      </w:r>
      <w:r w:rsidRPr="0036536D">
        <w:rPr>
          <w:rFonts w:ascii="Palatino Linotype" w:hAnsi="Palatino Linotype"/>
          <w:sz w:val="24"/>
          <w:szCs w:val="24"/>
        </w:rPr>
        <w:t xml:space="preserve"> a olimpiadei de chimie revine inspectoratelor școlare județene/al municipiului București.</w:t>
      </w:r>
    </w:p>
    <w:p w14:paraId="4483E5F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color w:val="000000"/>
          <w:sz w:val="24"/>
          <w:szCs w:val="24"/>
        </w:rPr>
        <w:t xml:space="preserve">(2) </w:t>
      </w:r>
      <w:r w:rsidRPr="0036536D">
        <w:rPr>
          <w:rFonts w:ascii="Palatino Linotype" w:hAnsi="Palatino Linotype"/>
          <w:sz w:val="24"/>
          <w:szCs w:val="24"/>
        </w:rPr>
        <w:t xml:space="preserve">Pe baza rezultatelor obținute de elevi la etapa pe școală/etapa locală, comisia județeană comunică elevilor criteriile de calificare și numărul de locuri alocate pentru etapa județeană a olimpiadei, inclusiv prin afișarea pe site-ul inspectoratului școlar, cu cel puțin 5 zile înainte de desfășurarea etapei județene. </w:t>
      </w:r>
    </w:p>
    <w:p w14:paraId="131AAA59"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Data</w:t>
      </w:r>
      <w:r w:rsidRPr="0036536D">
        <w:rPr>
          <w:rFonts w:ascii="Palatino Linotype" w:hAnsi="Palatino Linotype"/>
          <w:spacing w:val="-4"/>
          <w:sz w:val="24"/>
          <w:szCs w:val="24"/>
        </w:rPr>
        <w:t xml:space="preserve"> </w:t>
      </w:r>
      <w:r w:rsidRPr="0036536D">
        <w:rPr>
          <w:rFonts w:ascii="Palatino Linotype" w:hAnsi="Palatino Linotype"/>
          <w:sz w:val="24"/>
          <w:szCs w:val="24"/>
        </w:rPr>
        <w:t>desfășurării</w:t>
      </w:r>
      <w:r w:rsidRPr="0036536D">
        <w:rPr>
          <w:rFonts w:ascii="Palatino Linotype" w:hAnsi="Palatino Linotype"/>
          <w:spacing w:val="-3"/>
          <w:sz w:val="24"/>
          <w:szCs w:val="24"/>
        </w:rPr>
        <w:t xml:space="preserve"> </w:t>
      </w:r>
      <w:r w:rsidRPr="0036536D">
        <w:rPr>
          <w:rFonts w:ascii="Palatino Linotype" w:hAnsi="Palatino Linotype"/>
          <w:sz w:val="24"/>
          <w:szCs w:val="24"/>
        </w:rPr>
        <w:t>etapei</w:t>
      </w:r>
      <w:r w:rsidRPr="0036536D">
        <w:rPr>
          <w:rFonts w:ascii="Palatino Linotype" w:hAnsi="Palatino Linotype"/>
          <w:spacing w:val="-4"/>
          <w:sz w:val="24"/>
          <w:szCs w:val="24"/>
        </w:rPr>
        <w:t xml:space="preserve"> </w:t>
      </w:r>
      <w:r w:rsidRPr="0036536D">
        <w:rPr>
          <w:rFonts w:ascii="Palatino Linotype" w:hAnsi="Palatino Linotype"/>
          <w:sz w:val="24"/>
          <w:szCs w:val="24"/>
        </w:rPr>
        <w:t>județene/a</w:t>
      </w:r>
      <w:r w:rsidRPr="0036536D">
        <w:rPr>
          <w:rFonts w:ascii="Palatino Linotype" w:hAnsi="Palatino Linotype"/>
          <w:spacing w:val="-4"/>
          <w:sz w:val="24"/>
          <w:szCs w:val="24"/>
        </w:rPr>
        <w:t xml:space="preserve"> </w:t>
      </w:r>
      <w:r w:rsidRPr="0036536D">
        <w:rPr>
          <w:rFonts w:ascii="Palatino Linotype" w:hAnsi="Palatino Linotype"/>
          <w:sz w:val="24"/>
          <w:szCs w:val="24"/>
        </w:rPr>
        <w:t>sectoarelor</w:t>
      </w:r>
      <w:r w:rsidRPr="0036536D">
        <w:rPr>
          <w:rFonts w:ascii="Palatino Linotype" w:hAnsi="Palatino Linotype"/>
          <w:spacing w:val="-3"/>
          <w:sz w:val="24"/>
          <w:szCs w:val="24"/>
        </w:rPr>
        <w:t xml:space="preserve"> </w:t>
      </w:r>
      <w:r w:rsidRPr="0036536D">
        <w:rPr>
          <w:rFonts w:ascii="Palatino Linotype" w:hAnsi="Palatino Linotype"/>
          <w:sz w:val="24"/>
          <w:szCs w:val="24"/>
        </w:rPr>
        <w:t>municipiului</w:t>
      </w:r>
      <w:r w:rsidRPr="0036536D">
        <w:rPr>
          <w:rFonts w:ascii="Palatino Linotype" w:hAnsi="Palatino Linotype"/>
          <w:spacing w:val="-6"/>
          <w:sz w:val="24"/>
          <w:szCs w:val="24"/>
        </w:rPr>
        <w:t xml:space="preserve"> </w:t>
      </w:r>
      <w:r w:rsidRPr="0036536D">
        <w:rPr>
          <w:rFonts w:ascii="Palatino Linotype" w:hAnsi="Palatino Linotype"/>
          <w:sz w:val="24"/>
          <w:szCs w:val="24"/>
        </w:rPr>
        <w:t>București</w:t>
      </w:r>
      <w:r w:rsidRPr="0036536D">
        <w:rPr>
          <w:rFonts w:ascii="Palatino Linotype" w:hAnsi="Palatino Linotype"/>
          <w:b/>
          <w:sz w:val="24"/>
          <w:szCs w:val="24"/>
        </w:rPr>
        <w:t xml:space="preserve"> </w:t>
      </w:r>
      <w:r w:rsidRPr="0036536D">
        <w:rPr>
          <w:rFonts w:ascii="Palatino Linotype" w:hAnsi="Palatino Linotype"/>
          <w:sz w:val="24"/>
          <w:szCs w:val="24"/>
        </w:rPr>
        <w:t>a</w:t>
      </w:r>
      <w:r w:rsidRPr="0036536D">
        <w:rPr>
          <w:rFonts w:ascii="Palatino Linotype" w:hAnsi="Palatino Linotype"/>
          <w:spacing w:val="-5"/>
          <w:sz w:val="24"/>
          <w:szCs w:val="24"/>
        </w:rPr>
        <w:t xml:space="preserve"> </w:t>
      </w:r>
      <w:r w:rsidRPr="0036536D">
        <w:rPr>
          <w:rFonts w:ascii="Palatino Linotype" w:hAnsi="Palatino Linotype"/>
          <w:sz w:val="24"/>
          <w:szCs w:val="24"/>
        </w:rPr>
        <w:t>olimpiadei este stabilită anual la nivelul Ministerului Educației și Cercetării și este prevăzută în Calendarul olimpiadelor naționale școlare.</w:t>
      </w:r>
    </w:p>
    <w:p w14:paraId="0105DBD9" w14:textId="77777777" w:rsidR="0036536D" w:rsidRPr="0036536D" w:rsidRDefault="0036536D" w:rsidP="0036536D">
      <w:pPr>
        <w:pStyle w:val="Frspaiere"/>
        <w:spacing w:line="276" w:lineRule="auto"/>
        <w:jc w:val="both"/>
        <w:rPr>
          <w:rFonts w:ascii="Palatino Linotype" w:hAnsi="Palatino Linotype"/>
          <w:sz w:val="16"/>
          <w:szCs w:val="16"/>
        </w:rPr>
      </w:pPr>
    </w:p>
    <w:p w14:paraId="58CFBA32"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10 (1) Pentru etapa județeană/a sectoarelor municipiului București a Olimpiadei de chimie se stabilește </w:t>
      </w:r>
      <w:r w:rsidRPr="0036536D">
        <w:rPr>
          <w:rFonts w:ascii="Palatino Linotype" w:hAnsi="Palatino Linotype"/>
          <w:i/>
          <w:sz w:val="24"/>
          <w:szCs w:val="24"/>
        </w:rPr>
        <w:t xml:space="preserve">Comisia județeană/a sectorului municipiului București de organizare, </w:t>
      </w:r>
      <w:r w:rsidRPr="0036536D">
        <w:rPr>
          <w:rFonts w:ascii="Palatino Linotype" w:hAnsi="Palatino Linotype"/>
          <w:i/>
          <w:sz w:val="24"/>
          <w:szCs w:val="24"/>
        </w:rPr>
        <w:lastRenderedPageBreak/>
        <w:t>evaluare și de soluționare a contestațiilor</w:t>
      </w:r>
      <w:r w:rsidRPr="0036536D">
        <w:rPr>
          <w:rFonts w:ascii="Palatino Linotype" w:hAnsi="Palatino Linotype"/>
          <w:sz w:val="24"/>
          <w:szCs w:val="24"/>
        </w:rPr>
        <w:t xml:space="preserve"> în cadrul căreia se constituie subcomisii: </w:t>
      </w:r>
      <w:r w:rsidRPr="0036536D">
        <w:rPr>
          <w:rFonts w:ascii="Palatino Linotype" w:hAnsi="Palatino Linotype"/>
          <w:i/>
          <w:sz w:val="24"/>
          <w:szCs w:val="24"/>
        </w:rPr>
        <w:t>subcomisia de organizare</w:t>
      </w:r>
      <w:r w:rsidRPr="0036536D">
        <w:rPr>
          <w:rFonts w:ascii="Palatino Linotype" w:hAnsi="Palatino Linotype"/>
          <w:sz w:val="24"/>
          <w:szCs w:val="24"/>
        </w:rPr>
        <w:t xml:space="preserve">, </w:t>
      </w:r>
      <w:r w:rsidRPr="0036536D">
        <w:rPr>
          <w:rFonts w:ascii="Palatino Linotype" w:hAnsi="Palatino Linotype"/>
          <w:i/>
          <w:sz w:val="24"/>
          <w:szCs w:val="24"/>
        </w:rPr>
        <w:t>subcomisia de evaluare</w:t>
      </w:r>
      <w:r w:rsidRPr="0036536D">
        <w:rPr>
          <w:rFonts w:ascii="Palatino Linotype" w:hAnsi="Palatino Linotype"/>
          <w:sz w:val="24"/>
          <w:szCs w:val="24"/>
        </w:rPr>
        <w:t xml:space="preserve"> și </w:t>
      </w:r>
      <w:r w:rsidRPr="0036536D">
        <w:rPr>
          <w:rFonts w:ascii="Palatino Linotype" w:hAnsi="Palatino Linotype"/>
          <w:i/>
          <w:sz w:val="24"/>
          <w:szCs w:val="24"/>
        </w:rPr>
        <w:t>subcomisia de soluționare a contestațiilor</w:t>
      </w:r>
      <w:r w:rsidRPr="0036536D">
        <w:rPr>
          <w:rFonts w:ascii="Palatino Linotype" w:hAnsi="Palatino Linotype"/>
          <w:sz w:val="24"/>
          <w:szCs w:val="24"/>
        </w:rPr>
        <w:t xml:space="preserve">. </w:t>
      </w:r>
    </w:p>
    <w:p w14:paraId="3426EA01"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Componența </w:t>
      </w:r>
      <w:r w:rsidRPr="0036536D">
        <w:rPr>
          <w:rFonts w:ascii="Palatino Linotype" w:hAnsi="Palatino Linotype"/>
          <w:i/>
          <w:sz w:val="24"/>
          <w:szCs w:val="24"/>
        </w:rPr>
        <w:t xml:space="preserve">Comisiei județene/a sectorului municipiului București de organizare, evaluare și de soluționare a contestațiilor </w:t>
      </w:r>
      <w:r w:rsidRPr="0036536D">
        <w:rPr>
          <w:rFonts w:ascii="Palatino Linotype" w:hAnsi="Palatino Linotype"/>
          <w:sz w:val="24"/>
          <w:szCs w:val="24"/>
        </w:rPr>
        <w:t>este propusă de Consiliul consultativ pentru disciplina chimie cu cel puțin 10 zile înainte de desfășurarea etapei județene și este numită prin decizie a inspectorului școlar general.</w:t>
      </w:r>
    </w:p>
    <w:p w14:paraId="53EC0580"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(3) Componența și atribuțiile care revin membrilor comisiilor constituite pentru etapa județeană/a sectoarelor municipiului București a olimpiadei de chimie sunt cele stabilite de </w:t>
      </w:r>
      <w:r w:rsidRPr="0036536D">
        <w:rPr>
          <w:rFonts w:ascii="Palatino Linotype" w:hAnsi="Palatino Linotype"/>
          <w:i/>
          <w:sz w:val="24"/>
          <w:szCs w:val="24"/>
        </w:rPr>
        <w:t>Metodologia-cadru</w:t>
      </w:r>
      <w:r w:rsidRPr="0036536D">
        <w:rPr>
          <w:rFonts w:ascii="Palatino Linotype" w:hAnsi="Palatino Linotype"/>
          <w:sz w:val="24"/>
          <w:szCs w:val="24"/>
        </w:rPr>
        <w:t xml:space="preserve"> și de prezentul regulament.</w:t>
      </w:r>
    </w:p>
    <w:p w14:paraId="209BD0E0" w14:textId="77777777" w:rsidR="0036536D" w:rsidRPr="0036536D" w:rsidRDefault="0036536D" w:rsidP="0036536D">
      <w:pPr>
        <w:pStyle w:val="Frspaiere"/>
        <w:spacing w:line="276" w:lineRule="auto"/>
        <w:jc w:val="both"/>
        <w:rPr>
          <w:rFonts w:ascii="Palatino Linotype" w:hAnsi="Palatino Linotype"/>
          <w:sz w:val="16"/>
          <w:szCs w:val="16"/>
        </w:rPr>
      </w:pPr>
    </w:p>
    <w:p w14:paraId="14A8DEE5"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11. (1) Responsabilitatea organizării și desfășurării </w:t>
      </w:r>
      <w:r w:rsidRPr="0036536D">
        <w:rPr>
          <w:rFonts w:ascii="Palatino Linotype" w:hAnsi="Palatino Linotype"/>
          <w:b/>
          <w:sz w:val="24"/>
          <w:szCs w:val="24"/>
        </w:rPr>
        <w:t>etapei naționale</w:t>
      </w:r>
      <w:r w:rsidRPr="0036536D">
        <w:rPr>
          <w:rFonts w:ascii="Palatino Linotype" w:hAnsi="Palatino Linotype"/>
          <w:sz w:val="24"/>
          <w:szCs w:val="24"/>
        </w:rPr>
        <w:t xml:space="preserve"> a olimpiadei de chimie revine Ministerului Educației și Cercetării, prin inspectoratul școlar-gazdă al etapei naționale.</w:t>
      </w:r>
    </w:p>
    <w:p w14:paraId="2D7BAF8A" w14:textId="77777777" w:rsidR="0036536D" w:rsidRPr="0036536D" w:rsidRDefault="0036536D" w:rsidP="0036536D">
      <w:pPr>
        <w:pStyle w:val="Frspaiere"/>
        <w:spacing w:line="276" w:lineRule="auto"/>
        <w:jc w:val="both"/>
        <w:rPr>
          <w:rFonts w:ascii="Palatino Linotype" w:hAnsi="Palatino Linotype"/>
          <w:color w:val="000000"/>
          <w:sz w:val="24"/>
          <w:szCs w:val="24"/>
        </w:rPr>
      </w:pPr>
      <w:r w:rsidRPr="0036536D">
        <w:rPr>
          <w:rFonts w:ascii="Palatino Linotype" w:hAnsi="Palatino Linotype"/>
          <w:color w:val="000000"/>
          <w:sz w:val="24"/>
          <w:szCs w:val="24"/>
        </w:rPr>
        <w:t xml:space="preserve">(2) Pentru etapa națională a olimpiadei de chimie se stabilesc, anual, următoarele comisii: </w:t>
      </w:r>
      <w:r w:rsidRPr="0036536D">
        <w:rPr>
          <w:rFonts w:ascii="Palatino Linotype" w:hAnsi="Palatino Linotype"/>
          <w:i/>
          <w:color w:val="000000"/>
          <w:sz w:val="24"/>
          <w:szCs w:val="24"/>
        </w:rPr>
        <w:t>Comisia centrală a olimpiadei naționale</w:t>
      </w:r>
      <w:r w:rsidRPr="0036536D">
        <w:rPr>
          <w:rFonts w:ascii="Palatino Linotype" w:hAnsi="Palatino Linotype"/>
          <w:color w:val="000000"/>
          <w:sz w:val="24"/>
          <w:szCs w:val="24"/>
        </w:rPr>
        <w:t xml:space="preserve">, </w:t>
      </w:r>
      <w:r w:rsidRPr="0036536D">
        <w:rPr>
          <w:rFonts w:ascii="Palatino Linotype" w:hAnsi="Palatino Linotype"/>
          <w:i/>
          <w:color w:val="000000"/>
          <w:sz w:val="24"/>
          <w:szCs w:val="24"/>
        </w:rPr>
        <w:t>Comisia județeană/a municipiului București de organizare a etapei naționale a olimpiadei</w:t>
      </w:r>
      <w:r w:rsidRPr="0036536D">
        <w:rPr>
          <w:rFonts w:ascii="Palatino Linotype" w:hAnsi="Palatino Linotype"/>
          <w:color w:val="000000"/>
          <w:sz w:val="24"/>
          <w:szCs w:val="24"/>
        </w:rPr>
        <w:t xml:space="preserve"> și </w:t>
      </w:r>
      <w:r w:rsidRPr="0036536D">
        <w:rPr>
          <w:rFonts w:ascii="Palatino Linotype" w:hAnsi="Palatino Linotype"/>
          <w:i/>
          <w:color w:val="000000"/>
          <w:sz w:val="24"/>
          <w:szCs w:val="24"/>
        </w:rPr>
        <w:t>Comisia de selecție a lotului lărgit</w:t>
      </w:r>
      <w:r w:rsidRPr="0036536D">
        <w:rPr>
          <w:rFonts w:ascii="Palatino Linotype" w:hAnsi="Palatino Linotype"/>
          <w:color w:val="000000"/>
          <w:sz w:val="24"/>
          <w:szCs w:val="24"/>
        </w:rPr>
        <w:t xml:space="preserve">. </w:t>
      </w:r>
    </w:p>
    <w:p w14:paraId="7D0A0B62" w14:textId="77777777" w:rsidR="0036536D" w:rsidRPr="0036536D" w:rsidRDefault="0036536D" w:rsidP="0036536D">
      <w:pPr>
        <w:pStyle w:val="Frspaiere"/>
        <w:spacing w:line="276" w:lineRule="auto"/>
        <w:jc w:val="both"/>
        <w:rPr>
          <w:rFonts w:ascii="Palatino Linotype" w:hAnsi="Palatino Linotype"/>
          <w:color w:val="000000"/>
          <w:sz w:val="24"/>
          <w:szCs w:val="24"/>
        </w:rPr>
      </w:pPr>
      <w:r w:rsidRPr="0036536D">
        <w:rPr>
          <w:rFonts w:ascii="Palatino Linotype" w:hAnsi="Palatino Linotype"/>
          <w:color w:val="000000"/>
          <w:sz w:val="24"/>
          <w:szCs w:val="24"/>
        </w:rPr>
        <w:t xml:space="preserve">(3) În cadrul </w:t>
      </w:r>
      <w:r w:rsidRPr="0036536D">
        <w:rPr>
          <w:rFonts w:ascii="Palatino Linotype" w:hAnsi="Palatino Linotype"/>
          <w:i/>
          <w:color w:val="000000"/>
          <w:sz w:val="24"/>
          <w:szCs w:val="24"/>
        </w:rPr>
        <w:t>Comisiei centrale a olimpiadei</w:t>
      </w:r>
      <w:r w:rsidRPr="0036536D">
        <w:rPr>
          <w:rFonts w:ascii="Palatino Linotype" w:hAnsi="Palatino Linotype"/>
          <w:color w:val="000000"/>
          <w:sz w:val="24"/>
          <w:szCs w:val="24"/>
        </w:rPr>
        <w:t xml:space="preserve"> </w:t>
      </w:r>
      <w:r w:rsidRPr="0036536D">
        <w:rPr>
          <w:rFonts w:ascii="Palatino Linotype" w:hAnsi="Palatino Linotype"/>
          <w:i/>
          <w:color w:val="000000"/>
          <w:sz w:val="24"/>
          <w:szCs w:val="24"/>
        </w:rPr>
        <w:t>de chimie</w:t>
      </w:r>
      <w:r w:rsidRPr="0036536D">
        <w:rPr>
          <w:rFonts w:ascii="Palatino Linotype" w:hAnsi="Palatino Linotype"/>
          <w:color w:val="000000"/>
          <w:sz w:val="24"/>
          <w:szCs w:val="24"/>
        </w:rPr>
        <w:t xml:space="preserve">, se constituie subcomisii sau grupuri de lucru cu atribuții specifice desfășurării competiției, inclusiv </w:t>
      </w:r>
      <w:r w:rsidRPr="0036536D">
        <w:rPr>
          <w:rFonts w:ascii="Palatino Linotype" w:hAnsi="Palatino Linotype"/>
          <w:i/>
          <w:color w:val="000000"/>
          <w:sz w:val="24"/>
          <w:szCs w:val="24"/>
        </w:rPr>
        <w:t>subcomisii de evaluare</w:t>
      </w:r>
      <w:r w:rsidRPr="0036536D">
        <w:rPr>
          <w:rFonts w:ascii="Palatino Linotype" w:hAnsi="Palatino Linotype"/>
          <w:color w:val="000000"/>
          <w:sz w:val="24"/>
          <w:szCs w:val="24"/>
        </w:rPr>
        <w:t xml:space="preserve"> şi </w:t>
      </w:r>
      <w:r w:rsidRPr="0036536D">
        <w:rPr>
          <w:rFonts w:ascii="Palatino Linotype" w:hAnsi="Palatino Linotype"/>
          <w:i/>
          <w:color w:val="000000"/>
          <w:sz w:val="24"/>
          <w:szCs w:val="24"/>
        </w:rPr>
        <w:t xml:space="preserve">de soluţionare a contestaţiilor </w:t>
      </w:r>
      <w:r w:rsidRPr="0036536D">
        <w:rPr>
          <w:rFonts w:ascii="Palatino Linotype" w:hAnsi="Palatino Linotype"/>
          <w:color w:val="000000"/>
          <w:sz w:val="24"/>
          <w:szCs w:val="24"/>
        </w:rPr>
        <w:t>pentru etapa națională.</w:t>
      </w:r>
    </w:p>
    <w:p w14:paraId="0563AF08" w14:textId="77777777" w:rsidR="0036536D" w:rsidRPr="0036536D" w:rsidRDefault="0036536D" w:rsidP="0036536D">
      <w:pPr>
        <w:pStyle w:val="Frspaiere"/>
        <w:spacing w:line="276" w:lineRule="auto"/>
        <w:jc w:val="both"/>
        <w:rPr>
          <w:rFonts w:ascii="Palatino Linotype" w:hAnsi="Palatino Linotype"/>
          <w:color w:val="000000"/>
          <w:sz w:val="24"/>
          <w:szCs w:val="24"/>
        </w:rPr>
      </w:pPr>
      <w:r w:rsidRPr="0036536D">
        <w:rPr>
          <w:rFonts w:ascii="Palatino Linotype" w:hAnsi="Palatino Linotype"/>
          <w:color w:val="000000"/>
          <w:sz w:val="24"/>
          <w:szCs w:val="24"/>
        </w:rPr>
        <w:t>(4)</w:t>
      </w:r>
      <w:r w:rsidRPr="0036536D">
        <w:rPr>
          <w:rFonts w:ascii="Palatino Linotype" w:hAnsi="Palatino Linotype"/>
          <w:i/>
          <w:color w:val="000000"/>
          <w:sz w:val="24"/>
          <w:szCs w:val="24"/>
        </w:rPr>
        <w:t xml:space="preserve"> Comisia județeană/a municipiului București de organizare a etapei naționale a olimpiadei</w:t>
      </w:r>
      <w:r w:rsidRPr="0036536D">
        <w:rPr>
          <w:rFonts w:ascii="Palatino Linotype" w:hAnsi="Palatino Linotype"/>
          <w:color w:val="000000"/>
          <w:sz w:val="24"/>
          <w:szCs w:val="24"/>
        </w:rPr>
        <w:t xml:space="preserve"> se constituie la nivelul județului/ municipiului București care este gazda etapei naționale, este aprobată prin decizie a inspectorului școlar general, iar componența acesteia este transmisă, spre informare, Direcției Generale Echitate și Performanță în Învățământul Preuniversitar din cadrul Ministerului Educației și Cercetării.</w:t>
      </w:r>
    </w:p>
    <w:p w14:paraId="5C3E8645"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color w:val="000000"/>
          <w:sz w:val="24"/>
          <w:szCs w:val="24"/>
        </w:rPr>
        <w:t>(5) Componența comisiilor constituite pentru etapa națională a olimpiadei de</w:t>
      </w:r>
      <w:r w:rsidRPr="0036536D">
        <w:rPr>
          <w:rFonts w:ascii="Palatino Linotype" w:hAnsi="Palatino Linotype"/>
          <w:sz w:val="24"/>
          <w:szCs w:val="24"/>
        </w:rPr>
        <w:t xml:space="preserve"> chimie și atribuțiile care revin membrilor acestor comisii sunt cele stabilite de </w:t>
      </w:r>
      <w:r w:rsidRPr="0036536D">
        <w:rPr>
          <w:rFonts w:ascii="Palatino Linotype" w:hAnsi="Palatino Linotype"/>
          <w:i/>
          <w:sz w:val="24"/>
          <w:szCs w:val="24"/>
        </w:rPr>
        <w:t>Metodologia-cadru</w:t>
      </w:r>
      <w:r w:rsidRPr="0036536D">
        <w:rPr>
          <w:rFonts w:ascii="Palatino Linotype" w:hAnsi="Palatino Linotype"/>
          <w:sz w:val="24"/>
          <w:szCs w:val="24"/>
        </w:rPr>
        <w:t xml:space="preserve"> și de prezentul regulament.</w:t>
      </w:r>
    </w:p>
    <w:p w14:paraId="65B1E007" w14:textId="77777777" w:rsidR="0036536D" w:rsidRPr="0036536D" w:rsidRDefault="0036536D" w:rsidP="0036536D">
      <w:pPr>
        <w:pStyle w:val="Frspaiere"/>
        <w:spacing w:line="276" w:lineRule="auto"/>
        <w:jc w:val="both"/>
        <w:rPr>
          <w:rFonts w:ascii="Palatino Linotype" w:hAnsi="Palatino Linotype"/>
          <w:color w:val="000000"/>
          <w:sz w:val="16"/>
          <w:szCs w:val="16"/>
        </w:rPr>
      </w:pPr>
    </w:p>
    <w:p w14:paraId="73EC5A03" w14:textId="77777777" w:rsidR="0036536D" w:rsidRPr="0036536D" w:rsidRDefault="0036536D" w:rsidP="0036536D">
      <w:pPr>
        <w:pStyle w:val="Frspaiere"/>
        <w:spacing w:line="276" w:lineRule="auto"/>
        <w:jc w:val="both"/>
        <w:rPr>
          <w:rFonts w:ascii="Palatino Linotype" w:hAnsi="Palatino Linotype"/>
          <w:color w:val="000000"/>
          <w:sz w:val="24"/>
          <w:szCs w:val="24"/>
        </w:rPr>
      </w:pPr>
      <w:r w:rsidRPr="0036536D">
        <w:rPr>
          <w:rFonts w:ascii="Palatino Linotype" w:hAnsi="Palatino Linotype"/>
          <w:color w:val="000000"/>
          <w:sz w:val="24"/>
          <w:szCs w:val="24"/>
        </w:rPr>
        <w:t xml:space="preserve">Art. 12. (1) La etapele locală, județeană/ a sectoarelor municipiului București și națională, nu pot fi membri ai comisiilor de organizare, de evaluare și de soluționare a contestațiilor, respectiv ai Comisiei centrale a olimpiadei, cadrele didactice care au în competiție copii personali, rude și/sau afini până la gradul al III-lea, inclusiv. </w:t>
      </w:r>
    </w:p>
    <w:p w14:paraId="4D460D64" w14:textId="77777777" w:rsidR="0036536D" w:rsidRPr="0036536D" w:rsidRDefault="0036536D" w:rsidP="0036536D">
      <w:pPr>
        <w:pStyle w:val="Frspaiere"/>
        <w:spacing w:line="276" w:lineRule="auto"/>
        <w:jc w:val="both"/>
        <w:rPr>
          <w:rFonts w:ascii="Palatino Linotype" w:hAnsi="Palatino Linotype"/>
          <w:color w:val="000000"/>
          <w:sz w:val="24"/>
          <w:szCs w:val="24"/>
        </w:rPr>
      </w:pPr>
      <w:r w:rsidRPr="0036536D">
        <w:rPr>
          <w:rFonts w:ascii="Palatino Linotype" w:hAnsi="Palatino Linotype"/>
          <w:color w:val="000000"/>
          <w:sz w:val="24"/>
          <w:szCs w:val="24"/>
        </w:rPr>
        <w:t xml:space="preserve">(2) La toate etapele olimpiadei de chimie, cadrele didactice care au în concurs, la o clasă, elevi pe care i-au pregătit nu pot fi propunători/evaluatori de subiecte la clasa respectivă și nu pot intra în contact cu subiectele/baremele, până când acestea nu devin publice. </w:t>
      </w:r>
    </w:p>
    <w:p w14:paraId="137C892D" w14:textId="77777777" w:rsidR="0036536D" w:rsidRPr="0036536D" w:rsidRDefault="0036536D" w:rsidP="0036536D">
      <w:pPr>
        <w:pStyle w:val="Frspaiere"/>
        <w:spacing w:line="276" w:lineRule="auto"/>
        <w:jc w:val="both"/>
        <w:rPr>
          <w:rFonts w:ascii="Palatino Linotype" w:hAnsi="Palatino Linotype"/>
          <w:color w:val="FF0000"/>
          <w:sz w:val="24"/>
          <w:szCs w:val="24"/>
        </w:rPr>
      </w:pPr>
      <w:r w:rsidRPr="0036536D">
        <w:rPr>
          <w:rFonts w:ascii="Palatino Linotype" w:hAnsi="Palatino Linotype"/>
          <w:color w:val="000000"/>
          <w:sz w:val="24"/>
          <w:szCs w:val="24"/>
        </w:rPr>
        <w:t xml:space="preserve">(3) La toate etapele olimpiadei, membrii comisiilor vor semna o declarație de confidențialitate și imparțialitate pe toată perioada derulării acelei etape, declarație prin care își asumă și respectarea condițiilor menționate la alin. (1) și (2). </w:t>
      </w:r>
    </w:p>
    <w:p w14:paraId="2BA740A4" w14:textId="77777777" w:rsidR="0036536D" w:rsidRPr="0036536D" w:rsidRDefault="0036536D" w:rsidP="0036536D">
      <w:pPr>
        <w:pStyle w:val="Frspaiere"/>
        <w:spacing w:line="276" w:lineRule="auto"/>
        <w:jc w:val="both"/>
        <w:rPr>
          <w:rFonts w:ascii="Palatino Linotype" w:hAnsi="Palatino Linotype"/>
          <w:color w:val="000000"/>
          <w:sz w:val="16"/>
          <w:szCs w:val="16"/>
        </w:rPr>
      </w:pPr>
    </w:p>
    <w:p w14:paraId="4A679D62" w14:textId="77777777" w:rsidR="0036536D" w:rsidRPr="0036536D" w:rsidRDefault="0036536D" w:rsidP="0036536D">
      <w:pPr>
        <w:pStyle w:val="Frspaiere"/>
        <w:spacing w:line="276" w:lineRule="auto"/>
        <w:jc w:val="both"/>
        <w:rPr>
          <w:rFonts w:ascii="Palatino Linotype" w:hAnsi="Palatino Linotype"/>
          <w:b/>
          <w:spacing w:val="-2"/>
          <w:sz w:val="24"/>
          <w:szCs w:val="24"/>
        </w:rPr>
      </w:pPr>
      <w:r w:rsidRPr="0036536D">
        <w:rPr>
          <w:rFonts w:ascii="Palatino Linotype" w:hAnsi="Palatino Linotype"/>
          <w:b/>
          <w:spacing w:val="-2"/>
          <w:sz w:val="24"/>
          <w:szCs w:val="24"/>
        </w:rPr>
        <w:t xml:space="preserve">V. Probele de concurs și structura subiectelor </w:t>
      </w:r>
    </w:p>
    <w:p w14:paraId="040D8F39"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lastRenderedPageBreak/>
        <w:t xml:space="preserve">Art. 13. (1) La etapa pe școală, etapa locală, respectiv etapa județeană/a sectoarelor municipiului București, elevii vor susține câte o probă teoretică, cu durata de 3 ore. </w:t>
      </w:r>
    </w:p>
    <w:p w14:paraId="173C3049"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(2) La etapa națională, elevii vor susține două probe: o probă teoretică și una practică, fiecare cu durata de 3 ore. Pentru elevii din clasa a VII-a, proba practică va avea o durată de 2 ore.</w:t>
      </w:r>
    </w:p>
    <w:p w14:paraId="7B152B4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La etapa internațională, elevii vor susține două probe: o probă teoretică și una practică, fiecare cu durata de 5 ore.</w:t>
      </w:r>
    </w:p>
    <w:p w14:paraId="762AE716" w14:textId="77777777" w:rsidR="0036536D" w:rsidRPr="0036536D" w:rsidRDefault="0036536D" w:rsidP="0036536D">
      <w:pPr>
        <w:pStyle w:val="Frspaiere"/>
        <w:spacing w:line="276" w:lineRule="auto"/>
        <w:jc w:val="both"/>
        <w:rPr>
          <w:rFonts w:ascii="Palatino Linotype" w:hAnsi="Palatino Linotype"/>
          <w:sz w:val="16"/>
          <w:szCs w:val="16"/>
        </w:rPr>
      </w:pPr>
    </w:p>
    <w:p w14:paraId="66F02728"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 14. (1) Programele școlare pentru etapele locală, județeană/a sectoarelor municipiului București și națională ale olimpiadei de chimie sunt prezentate în anexa la prezentul Regulament.</w:t>
      </w:r>
    </w:p>
    <w:p w14:paraId="261B2697"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Pentru etapa internațională, conținuturile programei (Syllabus), atât pentru partea teoretică cât și pentru partea experimentală, precum și regulamentele competiției internaționale pot fi accesate/descărcate la adresa: </w:t>
      </w:r>
      <w:hyperlink r:id="rId9" w:history="1">
        <w:r w:rsidRPr="0036536D">
          <w:rPr>
            <w:rStyle w:val="Hyperlink"/>
            <w:rFonts w:ascii="Palatino Linotype" w:hAnsi="Palatino Linotype"/>
            <w:sz w:val="24"/>
            <w:szCs w:val="24"/>
          </w:rPr>
          <w:t>https://www.icho.sk/syllabus/</w:t>
        </w:r>
      </w:hyperlink>
      <w:r w:rsidRPr="0036536D">
        <w:rPr>
          <w:rFonts w:ascii="Palatino Linotype" w:hAnsi="Palatino Linotype"/>
          <w:sz w:val="24"/>
          <w:szCs w:val="24"/>
        </w:rPr>
        <w:t>.</w:t>
      </w:r>
    </w:p>
    <w:p w14:paraId="7AA42866" w14:textId="77777777" w:rsidR="0036536D" w:rsidRPr="0036536D" w:rsidRDefault="0036536D" w:rsidP="0036536D">
      <w:pPr>
        <w:pStyle w:val="Frspaiere"/>
        <w:spacing w:line="276" w:lineRule="auto"/>
        <w:jc w:val="both"/>
        <w:rPr>
          <w:rFonts w:ascii="Palatino Linotype" w:hAnsi="Palatino Linotype"/>
          <w:b/>
          <w:sz w:val="16"/>
          <w:szCs w:val="16"/>
        </w:rPr>
      </w:pPr>
    </w:p>
    <w:p w14:paraId="06AEBE14"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15. (1) Subiectele pentru etapa județeană/a sectoarelor municipiului București și baremele de evaluare sunt unice la nivel național și sunt întocmite în cadrul </w:t>
      </w:r>
      <w:r w:rsidRPr="0036536D">
        <w:rPr>
          <w:rFonts w:ascii="Palatino Linotype" w:hAnsi="Palatino Linotype"/>
          <w:i/>
          <w:sz w:val="24"/>
          <w:szCs w:val="24"/>
        </w:rPr>
        <w:t>Grupului de lucru cu responsabilități de elaborare a subiectelor și a baremelor de evaluare și de notare pentru etapa județeană/</w:t>
      </w:r>
      <w:r w:rsidRPr="0036536D">
        <w:rPr>
          <w:rFonts w:ascii="Palatino Linotype" w:hAnsi="Palatino Linotype"/>
          <w:i/>
          <w:spacing w:val="-8"/>
          <w:sz w:val="24"/>
          <w:szCs w:val="24"/>
        </w:rPr>
        <w:t xml:space="preserve"> </w:t>
      </w:r>
      <w:r w:rsidRPr="0036536D">
        <w:rPr>
          <w:rFonts w:ascii="Palatino Linotype" w:hAnsi="Palatino Linotype"/>
          <w:i/>
          <w:sz w:val="24"/>
          <w:szCs w:val="24"/>
        </w:rPr>
        <w:t>a</w:t>
      </w:r>
      <w:r w:rsidRPr="0036536D">
        <w:rPr>
          <w:rFonts w:ascii="Palatino Linotype" w:hAnsi="Palatino Linotype"/>
          <w:i/>
          <w:spacing w:val="-12"/>
          <w:sz w:val="24"/>
          <w:szCs w:val="24"/>
        </w:rPr>
        <w:t xml:space="preserve"> </w:t>
      </w:r>
      <w:r w:rsidRPr="0036536D">
        <w:rPr>
          <w:rFonts w:ascii="Palatino Linotype" w:hAnsi="Palatino Linotype"/>
          <w:i/>
          <w:sz w:val="24"/>
          <w:szCs w:val="24"/>
        </w:rPr>
        <w:t>sectoarelor</w:t>
      </w:r>
      <w:r w:rsidRPr="0036536D">
        <w:rPr>
          <w:rFonts w:ascii="Palatino Linotype" w:hAnsi="Palatino Linotype"/>
          <w:i/>
          <w:spacing w:val="-9"/>
          <w:sz w:val="24"/>
          <w:szCs w:val="24"/>
        </w:rPr>
        <w:t xml:space="preserve"> </w:t>
      </w:r>
      <w:r w:rsidRPr="0036536D">
        <w:rPr>
          <w:rFonts w:ascii="Palatino Linotype" w:hAnsi="Palatino Linotype"/>
          <w:i/>
          <w:sz w:val="24"/>
          <w:szCs w:val="24"/>
        </w:rPr>
        <w:t>Municipiului</w:t>
      </w:r>
      <w:r w:rsidRPr="0036536D">
        <w:rPr>
          <w:rFonts w:ascii="Palatino Linotype" w:hAnsi="Palatino Linotype"/>
          <w:i/>
          <w:spacing w:val="-10"/>
          <w:sz w:val="24"/>
          <w:szCs w:val="24"/>
        </w:rPr>
        <w:t xml:space="preserve"> </w:t>
      </w:r>
      <w:r w:rsidRPr="0036536D">
        <w:rPr>
          <w:rFonts w:ascii="Palatino Linotype" w:hAnsi="Palatino Linotype"/>
          <w:i/>
          <w:sz w:val="24"/>
          <w:szCs w:val="24"/>
        </w:rPr>
        <w:t>București</w:t>
      </w:r>
      <w:r w:rsidRPr="0036536D">
        <w:rPr>
          <w:rFonts w:ascii="Palatino Linotype" w:hAnsi="Palatino Linotype"/>
          <w:spacing w:val="-10"/>
          <w:sz w:val="24"/>
          <w:szCs w:val="24"/>
        </w:rPr>
        <w:t xml:space="preserve"> </w:t>
      </w:r>
      <w:r w:rsidRPr="0036536D">
        <w:rPr>
          <w:rFonts w:ascii="Palatino Linotype" w:hAnsi="Palatino Linotype"/>
          <w:sz w:val="24"/>
          <w:szCs w:val="24"/>
        </w:rPr>
        <w:t>pentru</w:t>
      </w:r>
      <w:r w:rsidRPr="0036536D">
        <w:rPr>
          <w:rFonts w:ascii="Palatino Linotype" w:hAnsi="Palatino Linotype"/>
          <w:spacing w:val="-11"/>
          <w:sz w:val="24"/>
          <w:szCs w:val="24"/>
        </w:rPr>
        <w:t xml:space="preserve"> o</w:t>
      </w:r>
      <w:r w:rsidRPr="0036536D">
        <w:rPr>
          <w:rFonts w:ascii="Palatino Linotype" w:hAnsi="Palatino Linotype"/>
          <w:sz w:val="24"/>
          <w:szCs w:val="24"/>
        </w:rPr>
        <w:t>limpiada</w:t>
      </w:r>
      <w:r w:rsidRPr="0036536D">
        <w:rPr>
          <w:rFonts w:ascii="Palatino Linotype" w:hAnsi="Palatino Linotype"/>
          <w:spacing w:val="-12"/>
          <w:sz w:val="24"/>
          <w:szCs w:val="24"/>
        </w:rPr>
        <w:t xml:space="preserve"> </w:t>
      </w:r>
      <w:r w:rsidRPr="0036536D">
        <w:rPr>
          <w:rFonts w:ascii="Palatino Linotype" w:hAnsi="Palatino Linotype"/>
          <w:sz w:val="24"/>
          <w:szCs w:val="24"/>
        </w:rPr>
        <w:t>de</w:t>
      </w:r>
      <w:r w:rsidRPr="0036536D">
        <w:rPr>
          <w:rFonts w:ascii="Palatino Linotype" w:hAnsi="Palatino Linotype"/>
          <w:spacing w:val="-12"/>
          <w:sz w:val="24"/>
          <w:szCs w:val="24"/>
        </w:rPr>
        <w:t xml:space="preserve"> c</w:t>
      </w:r>
      <w:r w:rsidRPr="0036536D">
        <w:rPr>
          <w:rFonts w:ascii="Palatino Linotype" w:hAnsi="Palatino Linotype"/>
          <w:sz w:val="24"/>
          <w:szCs w:val="24"/>
        </w:rPr>
        <w:t>himie, aprobat de Secretarul de Stat pentru învățământ preuniversitar. Grupul de lucru este coordonat științific de reprezentantul CNPEE cu atribuții specifice referitoare la elaborarea și transmiterea subiectelor și baremelor de olimpiadă.</w:t>
      </w:r>
    </w:p>
    <w:p w14:paraId="78BEC3D4"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(2) Subiectele pentru etapa județeană/a sectoarelor municipiului București au următoarea structură: patru subiecte cu itemi de tip rezolvare de probleme, punctajul maxim al probei fiind de 100 de puncte.</w:t>
      </w:r>
    </w:p>
    <w:p w14:paraId="496B8F8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(3) Elevii aparținând minorităților naționale pot solicita traducerea subiectelor în limba lor maternă, primind subiectele atât în limba română, cât și în limba maternă, și pot redacta lucrarea în limba lor maternă. Elevii care solicită traducerea subiectelor în limba maternă trebuie să se adreseze, în scris, conducerii unității școlare din care fac parte, iar aceasta să înainteze lista cu necesarul traducerilor </w:t>
      </w:r>
      <w:r w:rsidRPr="0036536D">
        <w:rPr>
          <w:rFonts w:ascii="Palatino Linotype" w:hAnsi="Palatino Linotype"/>
          <w:i/>
          <w:sz w:val="24"/>
          <w:szCs w:val="24"/>
        </w:rPr>
        <w:t>Comisiei județene/ a sectoarelor municipiului București de organizare, evaluare și de soluționare a contestațiilor/ Comisiei centrale a olimpiadei naționale</w:t>
      </w:r>
      <w:r w:rsidRPr="0036536D">
        <w:rPr>
          <w:rFonts w:ascii="Palatino Linotype" w:hAnsi="Palatino Linotype"/>
          <w:sz w:val="24"/>
          <w:szCs w:val="24"/>
        </w:rPr>
        <w:t>, cu cel puțin 48 de ore înaintea desfășurării probei de concurs.</w:t>
      </w:r>
    </w:p>
    <w:p w14:paraId="3E6F1806" w14:textId="77777777" w:rsidR="0036536D" w:rsidRPr="0036536D" w:rsidRDefault="0036536D" w:rsidP="0036536D">
      <w:pPr>
        <w:pStyle w:val="Frspaiere"/>
        <w:spacing w:line="276" w:lineRule="auto"/>
        <w:jc w:val="both"/>
        <w:rPr>
          <w:rFonts w:ascii="Palatino Linotype" w:hAnsi="Palatino Linotype"/>
          <w:spacing w:val="-2"/>
          <w:sz w:val="24"/>
          <w:szCs w:val="24"/>
        </w:rPr>
      </w:pPr>
      <w:r w:rsidRPr="0036536D">
        <w:rPr>
          <w:rFonts w:ascii="Palatino Linotype" w:hAnsi="Palatino Linotype"/>
          <w:sz w:val="24"/>
          <w:szCs w:val="24"/>
        </w:rPr>
        <w:t>(4) Subiectele în limba română/limba minorităților naționale vor fi transmise inspectoratelor județene/al municipiului București, în format electronic, și vor fi accesibile în ziua desfășurării etapei județene</w:t>
      </w:r>
      <w:r w:rsidRPr="0036536D">
        <w:rPr>
          <w:rFonts w:ascii="Palatino Linotype" w:hAnsi="Palatino Linotype"/>
          <w:spacing w:val="-2"/>
          <w:sz w:val="24"/>
          <w:szCs w:val="24"/>
        </w:rPr>
        <w:t>.</w:t>
      </w:r>
    </w:p>
    <w:p w14:paraId="46F96510" w14:textId="77777777" w:rsidR="0036536D" w:rsidRPr="0036536D" w:rsidRDefault="0036536D" w:rsidP="0036536D">
      <w:pPr>
        <w:pStyle w:val="Frspaiere"/>
        <w:spacing w:line="276" w:lineRule="auto"/>
        <w:jc w:val="both"/>
        <w:rPr>
          <w:rFonts w:ascii="Palatino Linotype" w:hAnsi="Palatino Linotype"/>
          <w:spacing w:val="-2"/>
          <w:sz w:val="16"/>
          <w:szCs w:val="16"/>
        </w:rPr>
      </w:pPr>
    </w:p>
    <w:p w14:paraId="68A6EA35"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16 (1) Etapa națională a olimpiadei de chimie constă în două probe: o probă teoretică (pondere 60%) și o probă practică/experimentală (pondere 40%). </w:t>
      </w:r>
    </w:p>
    <w:p w14:paraId="6673D37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La etapa națională, subiectele și baremele de evaluare sunt elaborate de </w:t>
      </w:r>
      <w:r w:rsidRPr="0036536D">
        <w:rPr>
          <w:rFonts w:ascii="Palatino Linotype" w:hAnsi="Palatino Linotype"/>
          <w:i/>
          <w:sz w:val="24"/>
          <w:szCs w:val="24"/>
        </w:rPr>
        <w:t>grupuri de lucru</w:t>
      </w:r>
      <w:r w:rsidRPr="0036536D">
        <w:rPr>
          <w:rFonts w:ascii="Palatino Linotype" w:hAnsi="Palatino Linotype"/>
          <w:sz w:val="24"/>
          <w:szCs w:val="24"/>
        </w:rPr>
        <w:t xml:space="preserve"> ale </w:t>
      </w:r>
      <w:r w:rsidRPr="0036536D">
        <w:rPr>
          <w:rFonts w:ascii="Palatino Linotype" w:hAnsi="Palatino Linotype"/>
          <w:i/>
          <w:sz w:val="24"/>
          <w:szCs w:val="24"/>
        </w:rPr>
        <w:t>Comisiei centrale</w:t>
      </w:r>
      <w:r w:rsidRPr="0036536D">
        <w:rPr>
          <w:rFonts w:ascii="Palatino Linotype" w:hAnsi="Palatino Linotype"/>
          <w:sz w:val="24"/>
          <w:szCs w:val="24"/>
        </w:rPr>
        <w:t xml:space="preserve"> a olimpiadei naționale de chimie.</w:t>
      </w:r>
      <w:r w:rsidRPr="0036536D">
        <w:rPr>
          <w:rFonts w:ascii="Palatino Linotype" w:hAnsi="Palatino Linotype"/>
          <w:b/>
          <w:i/>
          <w:sz w:val="24"/>
          <w:szCs w:val="24"/>
        </w:rPr>
        <w:t xml:space="preserve"> </w:t>
      </w:r>
      <w:r w:rsidRPr="0036536D">
        <w:rPr>
          <w:rFonts w:ascii="Palatino Linotype" w:eastAsia="Calibri" w:hAnsi="Palatino Linotype"/>
          <w:i/>
          <w:noProof/>
          <w:sz w:val="24"/>
          <w:szCs w:val="24"/>
        </w:rPr>
        <w:t>Grupurile de lucru</w:t>
      </w:r>
      <w:r w:rsidRPr="0036536D">
        <w:rPr>
          <w:rFonts w:ascii="Palatino Linotype" w:eastAsia="Calibri" w:hAnsi="Palatino Linotype"/>
          <w:noProof/>
          <w:sz w:val="24"/>
          <w:szCs w:val="24"/>
        </w:rPr>
        <w:t xml:space="preserve"> își vor desfășura </w:t>
      </w:r>
      <w:r w:rsidRPr="0036536D">
        <w:rPr>
          <w:rFonts w:ascii="Palatino Linotype" w:eastAsia="Calibri" w:hAnsi="Palatino Linotype"/>
          <w:noProof/>
          <w:sz w:val="24"/>
          <w:szCs w:val="24"/>
        </w:rPr>
        <w:lastRenderedPageBreak/>
        <w:t>activitatea de elaborare a subiectelor pentru fiecare probă a olimpiadei cu maximum 48 de ore înainte de respectiva probă.</w:t>
      </w:r>
      <w:r w:rsidRPr="0036536D">
        <w:rPr>
          <w:rFonts w:ascii="Palatino Linotype" w:hAnsi="Palatino Linotype"/>
          <w:sz w:val="24"/>
          <w:szCs w:val="24"/>
        </w:rPr>
        <w:t xml:space="preserve"> </w:t>
      </w:r>
    </w:p>
    <w:p w14:paraId="04843867"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(3) Proba practică/experimentală se desfășoară doar la etapa națională iar subiectele și baremele de evaluare se realizează în cadrul </w:t>
      </w:r>
      <w:r w:rsidRPr="0036536D">
        <w:rPr>
          <w:rFonts w:ascii="Palatino Linotype" w:hAnsi="Palatino Linotype"/>
          <w:i/>
          <w:sz w:val="24"/>
          <w:szCs w:val="24"/>
        </w:rPr>
        <w:t>grupurilor de lucru</w:t>
      </w:r>
      <w:r w:rsidRPr="0036536D">
        <w:rPr>
          <w:rFonts w:ascii="Palatino Linotype" w:hAnsi="Palatino Linotype"/>
          <w:sz w:val="24"/>
          <w:szCs w:val="24"/>
        </w:rPr>
        <w:t xml:space="preserve"> ale </w:t>
      </w:r>
      <w:r w:rsidRPr="0036536D">
        <w:rPr>
          <w:rFonts w:ascii="Palatino Linotype" w:hAnsi="Palatino Linotype"/>
          <w:i/>
          <w:sz w:val="24"/>
          <w:szCs w:val="24"/>
        </w:rPr>
        <w:t>Comisiei centrale</w:t>
      </w:r>
      <w:r w:rsidRPr="0036536D">
        <w:rPr>
          <w:rFonts w:ascii="Palatino Linotype" w:hAnsi="Palatino Linotype"/>
          <w:sz w:val="24"/>
          <w:szCs w:val="24"/>
        </w:rPr>
        <w:t xml:space="preserve"> a olimpiadei naționale.</w:t>
      </w:r>
    </w:p>
    <w:p w14:paraId="5F74756C" w14:textId="77777777" w:rsidR="0036536D" w:rsidRPr="0036536D" w:rsidRDefault="0036536D" w:rsidP="0036536D">
      <w:pPr>
        <w:pStyle w:val="Frspaiere"/>
        <w:spacing w:line="276" w:lineRule="auto"/>
        <w:jc w:val="both"/>
        <w:rPr>
          <w:rFonts w:ascii="Palatino Linotype" w:eastAsia="Calibri" w:hAnsi="Palatino Linotype"/>
          <w:noProof/>
          <w:sz w:val="24"/>
          <w:szCs w:val="24"/>
        </w:rPr>
      </w:pPr>
      <w:r w:rsidRPr="0036536D">
        <w:rPr>
          <w:rFonts w:ascii="Palatino Linotype" w:eastAsia="Calibri" w:hAnsi="Palatino Linotype"/>
          <w:noProof/>
          <w:sz w:val="24"/>
          <w:szCs w:val="24"/>
        </w:rPr>
        <w:t xml:space="preserve">(4) În cadrul </w:t>
      </w:r>
      <w:r w:rsidRPr="0036536D">
        <w:rPr>
          <w:rFonts w:ascii="Palatino Linotype" w:eastAsia="Calibri" w:hAnsi="Palatino Linotype"/>
          <w:i/>
          <w:noProof/>
          <w:sz w:val="24"/>
          <w:szCs w:val="24"/>
        </w:rPr>
        <w:t>Grupurilor de lucru</w:t>
      </w:r>
      <w:r w:rsidRPr="0036536D">
        <w:rPr>
          <w:rFonts w:ascii="Palatino Linotype" w:eastAsia="Calibri" w:hAnsi="Palatino Linotype"/>
          <w:noProof/>
          <w:sz w:val="24"/>
          <w:szCs w:val="24"/>
        </w:rPr>
        <w:t xml:space="preserve"> se va asigura și traducerea subiectelor în limbile minorităților, dacă există solicitări ale elevilor, în conformitate cu bazele de date transmise </w:t>
      </w:r>
      <w:r w:rsidRPr="0036536D">
        <w:rPr>
          <w:rFonts w:ascii="Palatino Linotype" w:hAnsi="Palatino Linotype"/>
          <w:i/>
          <w:sz w:val="24"/>
          <w:szCs w:val="24"/>
        </w:rPr>
        <w:t xml:space="preserve">Comisiei centrale </w:t>
      </w:r>
      <w:r w:rsidRPr="0036536D">
        <w:rPr>
          <w:rFonts w:ascii="Palatino Linotype" w:hAnsi="Palatino Linotype"/>
          <w:sz w:val="24"/>
          <w:szCs w:val="24"/>
        </w:rPr>
        <w:t>de către</w:t>
      </w:r>
      <w:r w:rsidRPr="0036536D">
        <w:rPr>
          <w:rFonts w:ascii="Palatino Linotype" w:hAnsi="Palatino Linotype"/>
          <w:i/>
          <w:sz w:val="24"/>
          <w:szCs w:val="24"/>
        </w:rPr>
        <w:t xml:space="preserve"> Comisiile județene/ ale sectoarelor municipiului București de organizare, evaluare și de soluționare a contestațiilor.</w:t>
      </w:r>
    </w:p>
    <w:p w14:paraId="11C99E4F" w14:textId="77777777" w:rsidR="0036536D" w:rsidRPr="004B5488" w:rsidRDefault="0036536D" w:rsidP="0036536D">
      <w:pPr>
        <w:pStyle w:val="Frspaiere"/>
        <w:spacing w:line="276" w:lineRule="auto"/>
        <w:jc w:val="both"/>
        <w:rPr>
          <w:rFonts w:ascii="Palatino Linotype" w:hAnsi="Palatino Linotype"/>
          <w:color w:val="00B050"/>
          <w:spacing w:val="-2"/>
          <w:sz w:val="16"/>
          <w:szCs w:val="16"/>
        </w:rPr>
      </w:pPr>
    </w:p>
    <w:p w14:paraId="7ECAE9A7" w14:textId="77777777" w:rsidR="0036536D" w:rsidRPr="0036536D" w:rsidRDefault="0036536D" w:rsidP="0036536D">
      <w:pPr>
        <w:pStyle w:val="Frspaiere"/>
        <w:spacing w:line="276" w:lineRule="auto"/>
        <w:jc w:val="both"/>
        <w:rPr>
          <w:rFonts w:ascii="Palatino Linotype" w:hAnsi="Palatino Linotype"/>
          <w:b/>
          <w:sz w:val="24"/>
          <w:szCs w:val="24"/>
        </w:rPr>
      </w:pPr>
      <w:r w:rsidRPr="0036536D">
        <w:rPr>
          <w:rFonts w:ascii="Palatino Linotype" w:hAnsi="Palatino Linotype"/>
          <w:b/>
          <w:sz w:val="24"/>
          <w:szCs w:val="24"/>
        </w:rPr>
        <w:t xml:space="preserve">VI. Evaluarea lucrărilor și selecția elevilor  </w:t>
      </w:r>
    </w:p>
    <w:p w14:paraId="4972AB45" w14:textId="77777777" w:rsidR="0036536D" w:rsidRPr="0036536D" w:rsidRDefault="0036536D" w:rsidP="0036536D">
      <w:pPr>
        <w:pStyle w:val="Frspaiere"/>
        <w:spacing w:line="276" w:lineRule="auto"/>
        <w:jc w:val="both"/>
        <w:rPr>
          <w:rFonts w:ascii="Palatino Linotype" w:eastAsia="Calibri" w:hAnsi="Palatino Linotype"/>
          <w:noProof/>
          <w:sz w:val="24"/>
          <w:szCs w:val="24"/>
        </w:rPr>
      </w:pPr>
      <w:r w:rsidRPr="0036536D">
        <w:rPr>
          <w:rFonts w:ascii="Palatino Linotype" w:eastAsia="Calibri" w:hAnsi="Palatino Linotype"/>
          <w:noProof/>
          <w:sz w:val="24"/>
          <w:szCs w:val="24"/>
        </w:rPr>
        <w:t xml:space="preserve">Art. 17. La etapa județeană/a sectoarelor municipiului București, evaluarea lucrărilor scrise ale elevilor se va realiza, pe subiecte, de către doi profesori evaluatori care fac parte din </w:t>
      </w:r>
      <w:r w:rsidRPr="0036536D">
        <w:rPr>
          <w:rFonts w:ascii="Palatino Linotype" w:eastAsia="Calibri" w:hAnsi="Palatino Linotype"/>
          <w:i/>
          <w:noProof/>
          <w:sz w:val="24"/>
          <w:szCs w:val="24"/>
        </w:rPr>
        <w:t>subcomisia de evaluare</w:t>
      </w:r>
      <w:r w:rsidRPr="0036536D">
        <w:rPr>
          <w:rFonts w:ascii="Palatino Linotype" w:eastAsia="Calibri" w:hAnsi="Palatino Linotype"/>
          <w:noProof/>
          <w:sz w:val="24"/>
          <w:szCs w:val="24"/>
        </w:rPr>
        <w:t xml:space="preserve"> din cadrul </w:t>
      </w:r>
      <w:r w:rsidRPr="0036536D">
        <w:rPr>
          <w:rFonts w:ascii="Palatino Linotype" w:eastAsia="Calibri" w:hAnsi="Palatino Linotype"/>
          <w:i/>
          <w:noProof/>
          <w:sz w:val="24"/>
          <w:szCs w:val="24"/>
        </w:rPr>
        <w:t>Comisiei județene/a sectoarelor municipiului București de organizare, evaluare și de soluționare a contestațiilor</w:t>
      </w:r>
      <w:r w:rsidRPr="0036536D">
        <w:rPr>
          <w:rFonts w:ascii="Palatino Linotype" w:eastAsia="Calibri" w:hAnsi="Palatino Linotype"/>
          <w:noProof/>
          <w:sz w:val="24"/>
          <w:szCs w:val="24"/>
        </w:rPr>
        <w:t xml:space="preserve"> și care își vor desfășura activitatea în conformitate cu prevederile art. 40 din </w:t>
      </w:r>
      <w:r w:rsidRPr="0036536D">
        <w:rPr>
          <w:rFonts w:ascii="Palatino Linotype" w:eastAsia="Calibri" w:hAnsi="Palatino Linotype"/>
          <w:i/>
          <w:noProof/>
          <w:sz w:val="24"/>
          <w:szCs w:val="24"/>
        </w:rPr>
        <w:t>Metodologia-cadru</w:t>
      </w:r>
      <w:r w:rsidRPr="0036536D">
        <w:rPr>
          <w:rFonts w:ascii="Palatino Linotype" w:eastAsia="Calibri" w:hAnsi="Palatino Linotype"/>
          <w:noProof/>
          <w:sz w:val="24"/>
          <w:szCs w:val="24"/>
        </w:rPr>
        <w:t>.</w:t>
      </w:r>
    </w:p>
    <w:p w14:paraId="4F215CCB" w14:textId="77777777" w:rsidR="0036536D" w:rsidRPr="004B5488" w:rsidRDefault="0036536D" w:rsidP="0036536D">
      <w:pPr>
        <w:pStyle w:val="Frspaiere"/>
        <w:spacing w:line="276" w:lineRule="auto"/>
        <w:jc w:val="both"/>
        <w:rPr>
          <w:rFonts w:ascii="Palatino Linotype" w:eastAsia="Calibri" w:hAnsi="Palatino Linotype"/>
          <w:noProof/>
          <w:sz w:val="16"/>
          <w:szCs w:val="16"/>
        </w:rPr>
      </w:pPr>
    </w:p>
    <w:p w14:paraId="4DF1B2B5" w14:textId="77777777" w:rsidR="0036536D" w:rsidRPr="0036536D" w:rsidRDefault="0036536D" w:rsidP="0036536D">
      <w:pPr>
        <w:pStyle w:val="Frspaiere"/>
        <w:spacing w:line="276" w:lineRule="auto"/>
        <w:jc w:val="both"/>
        <w:rPr>
          <w:rFonts w:ascii="Palatino Linotype" w:eastAsia="Calibri" w:hAnsi="Palatino Linotype"/>
          <w:noProof/>
          <w:sz w:val="24"/>
          <w:szCs w:val="24"/>
        </w:rPr>
      </w:pPr>
      <w:r w:rsidRPr="0036536D">
        <w:rPr>
          <w:rFonts w:ascii="Palatino Linotype" w:eastAsia="Calibri" w:hAnsi="Palatino Linotype"/>
          <w:noProof/>
          <w:sz w:val="24"/>
          <w:szCs w:val="24"/>
        </w:rPr>
        <w:t>Art. 18. La etapa națională a olimpiadei de chimie, evaluarea lucrărilor teoretice și a probelor practice ale elevilor se va realiza pe subiecte, de câte doi profesori evaluatori care își vor desfășura activitatea în conformitate cu prevederile art. 40 din Metodologia-cadru de organizare și desfășurare a competițiilor școlare. Punctajul final pentru proba teoretică, respectiv practică, va fi stabilit prin însumarea mediilor pe subiecte. Punctajul total va fi calculat ca medie ponderată a punctajelor obținute la cele două probe: teoretică (60%) și practică (40%).</w:t>
      </w:r>
    </w:p>
    <w:p w14:paraId="4C61B739" w14:textId="77777777" w:rsidR="0036536D" w:rsidRPr="004B5488" w:rsidRDefault="0036536D" w:rsidP="0036536D">
      <w:pPr>
        <w:pStyle w:val="Frspaiere"/>
        <w:spacing w:line="276" w:lineRule="auto"/>
        <w:jc w:val="both"/>
        <w:rPr>
          <w:rFonts w:ascii="Palatino Linotype" w:hAnsi="Palatino Linotype"/>
          <w:sz w:val="16"/>
          <w:szCs w:val="16"/>
        </w:rPr>
      </w:pPr>
    </w:p>
    <w:p w14:paraId="5BBEEE01"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19 (1) Numărul locurilor atribuite la etapa națională fiecărui județ, respectiv fiecărui sector al municipiului București se stabilește în conformitate cu prevederile art. 15 alin. (3) din </w:t>
      </w:r>
      <w:r w:rsidRPr="0036536D">
        <w:rPr>
          <w:rFonts w:ascii="Palatino Linotype" w:hAnsi="Palatino Linotype"/>
          <w:i/>
          <w:sz w:val="24"/>
          <w:szCs w:val="24"/>
        </w:rPr>
        <w:t>Metodologia-cadru</w:t>
      </w:r>
      <w:r w:rsidRPr="0036536D">
        <w:rPr>
          <w:rFonts w:ascii="Palatino Linotype" w:hAnsi="Palatino Linotype"/>
          <w:sz w:val="24"/>
          <w:szCs w:val="24"/>
        </w:rPr>
        <w:t>. Astfel, fiecare inspectorat școlar județean, respectiv fiecare sector al municipiului București, primește câte un loc pentru fiecare an de studiu.</w:t>
      </w:r>
    </w:p>
    <w:p w14:paraId="46BD9692"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În conformitate cu prevederile art. 15 alin. (4) din </w:t>
      </w:r>
      <w:r w:rsidRPr="0036536D">
        <w:rPr>
          <w:rFonts w:ascii="Palatino Linotype" w:hAnsi="Palatino Linotype"/>
          <w:i/>
          <w:sz w:val="24"/>
          <w:szCs w:val="24"/>
        </w:rPr>
        <w:t>Metodologia-cadru,</w:t>
      </w:r>
      <w:r w:rsidRPr="0036536D">
        <w:rPr>
          <w:rFonts w:ascii="Palatino Linotype" w:hAnsi="Palatino Linotype"/>
          <w:sz w:val="24"/>
          <w:szCs w:val="24"/>
        </w:rPr>
        <w:t xml:space="preserve"> la etapa națională a olimpiadei de chimie se atribuie, la nivel național, 43 de locuri suplimentare/an de studiu, în ordinea descrescătoare a punctajelor obținute conform clasamentului național realizat după finalizarea etapei județene/a sectoarelor municipiului București și după calificarea participanților pe locurile prevăzute la art. 15 alin. (3) din </w:t>
      </w:r>
      <w:r w:rsidRPr="0036536D">
        <w:rPr>
          <w:rFonts w:ascii="Palatino Linotype" w:hAnsi="Palatino Linotype"/>
          <w:i/>
          <w:sz w:val="24"/>
          <w:szCs w:val="24"/>
        </w:rPr>
        <w:t>Metodologia-cadru</w:t>
      </w:r>
      <w:r w:rsidRPr="0036536D">
        <w:rPr>
          <w:rFonts w:ascii="Palatino Linotype" w:hAnsi="Palatino Linotype"/>
          <w:sz w:val="24"/>
          <w:szCs w:val="24"/>
        </w:rPr>
        <w:t>.</w:t>
      </w:r>
    </w:p>
    <w:p w14:paraId="724642B1" w14:textId="77777777" w:rsidR="0036536D" w:rsidRPr="004B5488" w:rsidRDefault="0036536D" w:rsidP="0036536D">
      <w:pPr>
        <w:pStyle w:val="Frspaiere"/>
        <w:spacing w:line="276" w:lineRule="auto"/>
        <w:jc w:val="both"/>
        <w:rPr>
          <w:rFonts w:ascii="Palatino Linotype" w:hAnsi="Palatino Linotype"/>
          <w:sz w:val="16"/>
          <w:szCs w:val="16"/>
        </w:rPr>
      </w:pPr>
    </w:p>
    <w:p w14:paraId="0C797079"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 20. (1) Candidații care au obținut punctaje egale la etapa județeană/a sectoarelor municipiului București și se află în situația calificării pentru etapa națională a olimpiadei pe locurile atribuite conform art. 15 alin. (3) din Metodologia-cadru, vor fi departajați utilizându-se următoarele criterii:</w:t>
      </w:r>
    </w:p>
    <w:p w14:paraId="29DC824A"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 punctajul mai mare obținut la subiectul al IV-lea;</w:t>
      </w:r>
    </w:p>
    <w:p w14:paraId="0B7F0A6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lastRenderedPageBreak/>
        <w:t>b) punctajul mai mare obținut la subiectul al III-lea;</w:t>
      </w:r>
    </w:p>
    <w:p w14:paraId="23BFE49F"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c) punctajul mai mare obținut la subiectul al II-lea.</w:t>
      </w:r>
    </w:p>
    <w:p w14:paraId="13B26641"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(2) În cazul în care, după aplicarea celor trei criterii de departajare, precizate la alin. (4), se menține egalitatea, se organizează o probă scrisă de baraj.</w:t>
      </w:r>
    </w:p>
    <w:p w14:paraId="3E0991D2" w14:textId="77777777" w:rsidR="0036536D" w:rsidRPr="004B5488" w:rsidRDefault="0036536D" w:rsidP="0036536D">
      <w:pPr>
        <w:pStyle w:val="Frspaiere"/>
        <w:spacing w:line="276" w:lineRule="auto"/>
        <w:jc w:val="both"/>
        <w:rPr>
          <w:rFonts w:ascii="Palatino Linotype" w:hAnsi="Palatino Linotype"/>
          <w:sz w:val="16"/>
          <w:szCs w:val="16"/>
        </w:rPr>
      </w:pPr>
    </w:p>
    <w:p w14:paraId="102C06B3"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21. Candidații care au obținut punctaje egale la etapa județeană/a sectoarelor municipiului București și se află în situația calificării pe locurile suplimentare pentru etapa națională a olimpiadei nu se departajează, chiar dacă se depășește numărul de locuri suplimentare atribuite conform </w:t>
      </w:r>
      <w:r w:rsidRPr="0036536D">
        <w:rPr>
          <w:rFonts w:ascii="Palatino Linotype" w:hAnsi="Palatino Linotype"/>
          <w:i/>
          <w:sz w:val="24"/>
          <w:szCs w:val="24"/>
        </w:rPr>
        <w:t>Metodologiei-cadru</w:t>
      </w:r>
      <w:r w:rsidRPr="0036536D">
        <w:rPr>
          <w:rFonts w:ascii="Palatino Linotype" w:hAnsi="Palatino Linotype"/>
          <w:sz w:val="24"/>
          <w:szCs w:val="24"/>
        </w:rPr>
        <w:t>.</w:t>
      </w:r>
    </w:p>
    <w:p w14:paraId="0409B99A" w14:textId="77777777" w:rsidR="0036536D" w:rsidRPr="004B5488" w:rsidRDefault="0036536D" w:rsidP="0036536D">
      <w:pPr>
        <w:pStyle w:val="Frspaiere"/>
        <w:spacing w:line="276" w:lineRule="auto"/>
        <w:jc w:val="both"/>
        <w:rPr>
          <w:rFonts w:ascii="Palatino Linotype" w:hAnsi="Palatino Linotype"/>
          <w:sz w:val="16"/>
          <w:szCs w:val="16"/>
        </w:rPr>
      </w:pPr>
    </w:p>
    <w:p w14:paraId="042201BF" w14:textId="77777777" w:rsidR="0036536D" w:rsidRPr="0036536D" w:rsidRDefault="0036536D" w:rsidP="0036536D">
      <w:pPr>
        <w:pStyle w:val="Frspaiere"/>
        <w:spacing w:line="276" w:lineRule="auto"/>
        <w:jc w:val="both"/>
        <w:rPr>
          <w:rFonts w:ascii="Palatino Linotype" w:hAnsi="Palatino Linotype"/>
          <w:b/>
          <w:bCs/>
          <w:sz w:val="24"/>
          <w:szCs w:val="24"/>
        </w:rPr>
      </w:pPr>
      <w:r w:rsidRPr="0036536D">
        <w:rPr>
          <w:rFonts w:ascii="Palatino Linotype" w:hAnsi="Palatino Linotype"/>
          <w:b/>
          <w:sz w:val="24"/>
          <w:szCs w:val="24"/>
        </w:rPr>
        <w:t>VII. Depunerea și rezolvarea contestațiilor</w:t>
      </w:r>
    </w:p>
    <w:p w14:paraId="27A9A3BA"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 22. (1) La etapa județeană/a sectoarelor municipiului București contestațiile se depun personal de către elevi, pe subiecte, la secretariatul unității de învățământ unde s-a desfășurat etapa județeană/a sectoarelor municipiului București a olimpiadei de chimie.</w:t>
      </w:r>
    </w:p>
    <w:p w14:paraId="31FAD7E9"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Termenul de depunere a contestațiilor este stabilit de către </w:t>
      </w:r>
      <w:r w:rsidRPr="0036536D">
        <w:rPr>
          <w:rFonts w:ascii="Palatino Linotype" w:hAnsi="Palatino Linotype"/>
          <w:i/>
          <w:sz w:val="24"/>
          <w:szCs w:val="24"/>
        </w:rPr>
        <w:t>Comisia județeană/ a sectoarelor municipiului București de organizare, evaluare și de soluționare a contestațiilor</w:t>
      </w:r>
      <w:r w:rsidRPr="0036536D">
        <w:rPr>
          <w:rFonts w:ascii="Palatino Linotype" w:hAnsi="Palatino Linotype"/>
          <w:sz w:val="24"/>
          <w:szCs w:val="24"/>
        </w:rPr>
        <w:t xml:space="preserve"> și este comunicat participanților la etapa județeană în momentul afișării rezultatelor.</w:t>
      </w:r>
    </w:p>
    <w:p w14:paraId="7F39C81A"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Rezolvarea contestațiilor la etapa județeană se face</w:t>
      </w:r>
      <w:r w:rsidRPr="0036536D">
        <w:rPr>
          <w:rFonts w:ascii="Palatino Linotype" w:hAnsi="Palatino Linotype"/>
          <w:i/>
          <w:sz w:val="24"/>
          <w:szCs w:val="24"/>
        </w:rPr>
        <w:t xml:space="preserve"> </w:t>
      </w:r>
      <w:r w:rsidRPr="0036536D">
        <w:rPr>
          <w:rFonts w:ascii="Palatino Linotype" w:hAnsi="Palatino Linotype"/>
          <w:sz w:val="24"/>
          <w:szCs w:val="24"/>
        </w:rPr>
        <w:t>de către</w:t>
      </w:r>
      <w:r w:rsidRPr="0036536D">
        <w:rPr>
          <w:rFonts w:ascii="Palatino Linotype" w:hAnsi="Palatino Linotype"/>
          <w:i/>
          <w:sz w:val="24"/>
          <w:szCs w:val="24"/>
        </w:rPr>
        <w:t xml:space="preserve"> subcomisia de soluționare a contestațiilor</w:t>
      </w:r>
      <w:r w:rsidRPr="0036536D">
        <w:rPr>
          <w:rFonts w:ascii="Palatino Linotype" w:hAnsi="Palatino Linotype"/>
          <w:sz w:val="24"/>
          <w:szCs w:val="24"/>
        </w:rPr>
        <w:t xml:space="preserve"> din cadrul </w:t>
      </w:r>
      <w:r w:rsidRPr="0036536D">
        <w:rPr>
          <w:rFonts w:ascii="Palatino Linotype" w:hAnsi="Palatino Linotype"/>
          <w:i/>
          <w:sz w:val="24"/>
          <w:szCs w:val="24"/>
        </w:rPr>
        <w:t>Comisiei județene/a sectoarelor municipiului București de organizare, evaluare și de soluționare a contestațiilor,</w:t>
      </w:r>
      <w:r w:rsidRPr="0036536D">
        <w:rPr>
          <w:rFonts w:ascii="Palatino Linotype" w:hAnsi="Palatino Linotype"/>
          <w:sz w:val="24"/>
          <w:szCs w:val="24"/>
        </w:rPr>
        <w:t xml:space="preserve"> local, pe subiecte și pe ani de studiu, prin reevaluarea lucrărilor primite, conform baremelor afișate. Rezultatele activității </w:t>
      </w:r>
      <w:r w:rsidRPr="0036536D">
        <w:rPr>
          <w:rFonts w:ascii="Palatino Linotype" w:hAnsi="Palatino Linotype"/>
          <w:i/>
          <w:sz w:val="24"/>
          <w:szCs w:val="24"/>
        </w:rPr>
        <w:t>subcomisiilor de soluționare a contestațiilor</w:t>
      </w:r>
      <w:r w:rsidRPr="0036536D">
        <w:rPr>
          <w:rFonts w:ascii="Palatino Linotype" w:hAnsi="Palatino Linotype"/>
          <w:sz w:val="24"/>
          <w:szCs w:val="24"/>
        </w:rPr>
        <w:t xml:space="preserve"> sunt validate de către președinte/vicepreședinte și sunt consemnate într- un proces-verbal semnat de toți membrii acestei subcomisii. Aceste rezultate sunt aduse la cunoștința elevilor participanți, prin afișarea lor la avizierul/site-ul olimpiadei de către subcomisia de organizare. Deciziile </w:t>
      </w:r>
      <w:r w:rsidRPr="0036536D">
        <w:rPr>
          <w:rFonts w:ascii="Palatino Linotype" w:hAnsi="Palatino Linotype"/>
          <w:i/>
          <w:sz w:val="24"/>
          <w:szCs w:val="24"/>
        </w:rPr>
        <w:t>subcomisiilor de soluționare a contestațiilor</w:t>
      </w:r>
      <w:r w:rsidRPr="0036536D">
        <w:rPr>
          <w:rFonts w:ascii="Palatino Linotype" w:hAnsi="Palatino Linotype"/>
          <w:sz w:val="24"/>
          <w:szCs w:val="24"/>
        </w:rPr>
        <w:t xml:space="preserve"> sunt definitive.</w:t>
      </w:r>
    </w:p>
    <w:p w14:paraId="66BE9211"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(4) Termenul de analiză și răspuns la contestații nu poate depăși 72 de ore de la momentul încheierii perioadei de depunere a contestațiilor pentru etapa județeană/ a sectoarelor municipiului București. </w:t>
      </w:r>
    </w:p>
    <w:p w14:paraId="37F6837F" w14:textId="77777777" w:rsidR="0036536D" w:rsidRPr="004B5488" w:rsidRDefault="0036536D" w:rsidP="0036536D">
      <w:pPr>
        <w:pStyle w:val="Frspaiere"/>
        <w:spacing w:line="276" w:lineRule="auto"/>
        <w:jc w:val="both"/>
        <w:rPr>
          <w:rFonts w:ascii="Palatino Linotype" w:hAnsi="Palatino Linotype"/>
          <w:sz w:val="16"/>
          <w:szCs w:val="16"/>
        </w:rPr>
      </w:pPr>
    </w:p>
    <w:p w14:paraId="071F7981"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23. (1) La etapa națională, contestațiile se depun de către elevi, pe subiecte, la secretariatul </w:t>
      </w:r>
      <w:r w:rsidRPr="0036536D">
        <w:rPr>
          <w:rFonts w:ascii="Palatino Linotype" w:hAnsi="Palatino Linotype"/>
          <w:i/>
          <w:sz w:val="24"/>
          <w:szCs w:val="24"/>
        </w:rPr>
        <w:t>Comisiei centrale</w:t>
      </w:r>
      <w:r w:rsidRPr="0036536D">
        <w:rPr>
          <w:rFonts w:ascii="Palatino Linotype" w:hAnsi="Palatino Linotype"/>
          <w:sz w:val="24"/>
          <w:szCs w:val="24"/>
        </w:rPr>
        <w:t xml:space="preserve"> a olimpiadei, numai după ce elevul, în prezența profesorului însoțitor, analizează fotocopia lucrării sale pe baza baremului de evaluare și de notare.  </w:t>
      </w:r>
    </w:p>
    <w:p w14:paraId="5D84FF9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(2) La proba practică nu se admit contestații.</w:t>
      </w:r>
    </w:p>
    <w:p w14:paraId="524E0066"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(3) Termenul de depunere a contestațiilor este stabilit de către </w:t>
      </w:r>
      <w:r w:rsidRPr="0036536D">
        <w:rPr>
          <w:rFonts w:ascii="Palatino Linotype" w:hAnsi="Palatino Linotype"/>
          <w:i/>
          <w:sz w:val="24"/>
          <w:szCs w:val="24"/>
        </w:rPr>
        <w:t xml:space="preserve">Comisia centrală </w:t>
      </w:r>
      <w:r w:rsidRPr="0036536D">
        <w:rPr>
          <w:rFonts w:ascii="Palatino Linotype" w:hAnsi="Palatino Linotype"/>
          <w:sz w:val="24"/>
          <w:szCs w:val="24"/>
        </w:rPr>
        <w:t>și este comunicat participanților în momentul afișării rezultatelor.</w:t>
      </w:r>
    </w:p>
    <w:p w14:paraId="157219E8" w14:textId="77777777" w:rsidR="0036536D" w:rsidRPr="0036536D" w:rsidRDefault="0036536D" w:rsidP="0036536D">
      <w:pPr>
        <w:pStyle w:val="Frspaiere"/>
        <w:spacing w:line="276" w:lineRule="auto"/>
        <w:jc w:val="both"/>
        <w:rPr>
          <w:rFonts w:ascii="Palatino Linotype" w:hAnsi="Palatino Linotype"/>
          <w:i/>
          <w:sz w:val="24"/>
          <w:szCs w:val="24"/>
        </w:rPr>
      </w:pPr>
      <w:r w:rsidRPr="0036536D">
        <w:rPr>
          <w:rFonts w:ascii="Palatino Linotype" w:hAnsi="Palatino Linotype"/>
          <w:sz w:val="24"/>
          <w:szCs w:val="24"/>
        </w:rPr>
        <w:t xml:space="preserve">(4) Rezolvarea contestațiilor se face în conformitate cu prevederile art. 40 din </w:t>
      </w:r>
      <w:r w:rsidRPr="0036536D">
        <w:rPr>
          <w:rFonts w:ascii="Palatino Linotype" w:hAnsi="Palatino Linotype"/>
          <w:i/>
          <w:sz w:val="24"/>
          <w:szCs w:val="24"/>
        </w:rPr>
        <w:t>Metodologia-cadru.</w:t>
      </w:r>
    </w:p>
    <w:p w14:paraId="55588C62"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(5) Termenul de analiză și răspuns la contestații nu poate depăși 24 ore de la momentul încheierii perioadei de depunere a contestațiilor la etapa națională.</w:t>
      </w:r>
    </w:p>
    <w:p w14:paraId="410E60CC" w14:textId="77777777" w:rsidR="0036536D" w:rsidRPr="004B5488" w:rsidRDefault="0036536D" w:rsidP="0036536D">
      <w:pPr>
        <w:pStyle w:val="Frspaiere"/>
        <w:spacing w:line="276" w:lineRule="auto"/>
        <w:jc w:val="both"/>
        <w:rPr>
          <w:rFonts w:ascii="Palatino Linotype" w:hAnsi="Palatino Linotype"/>
          <w:sz w:val="16"/>
          <w:szCs w:val="16"/>
        </w:rPr>
      </w:pPr>
    </w:p>
    <w:p w14:paraId="319435F0" w14:textId="77777777" w:rsidR="00C92446" w:rsidRDefault="00C92446" w:rsidP="0036536D">
      <w:pPr>
        <w:pStyle w:val="Frspaiere"/>
        <w:spacing w:line="276" w:lineRule="auto"/>
        <w:jc w:val="both"/>
        <w:rPr>
          <w:rFonts w:ascii="Palatino Linotype" w:hAnsi="Palatino Linotype"/>
          <w:b/>
          <w:sz w:val="24"/>
          <w:szCs w:val="24"/>
        </w:rPr>
      </w:pPr>
    </w:p>
    <w:p w14:paraId="5FA439BD" w14:textId="77777777" w:rsidR="0036536D" w:rsidRPr="0036536D" w:rsidRDefault="0036536D" w:rsidP="0036536D">
      <w:pPr>
        <w:pStyle w:val="Frspaiere"/>
        <w:spacing w:line="276" w:lineRule="auto"/>
        <w:jc w:val="both"/>
        <w:rPr>
          <w:rFonts w:ascii="Palatino Linotype" w:hAnsi="Palatino Linotype"/>
          <w:b/>
          <w:sz w:val="24"/>
          <w:szCs w:val="24"/>
        </w:rPr>
      </w:pPr>
      <w:r w:rsidRPr="0036536D">
        <w:rPr>
          <w:rFonts w:ascii="Palatino Linotype" w:hAnsi="Palatino Linotype"/>
          <w:b/>
          <w:sz w:val="24"/>
          <w:szCs w:val="24"/>
        </w:rPr>
        <w:t>VIII. Stabilirea</w:t>
      </w:r>
      <w:r w:rsidRPr="0036536D">
        <w:rPr>
          <w:rFonts w:ascii="Palatino Linotype" w:hAnsi="Palatino Linotype"/>
          <w:b/>
          <w:spacing w:val="-7"/>
          <w:sz w:val="24"/>
          <w:szCs w:val="24"/>
        </w:rPr>
        <w:t xml:space="preserve"> </w:t>
      </w:r>
      <w:r w:rsidRPr="0036536D">
        <w:rPr>
          <w:rFonts w:ascii="Palatino Linotype" w:hAnsi="Palatino Linotype"/>
          <w:b/>
          <w:sz w:val="24"/>
          <w:szCs w:val="24"/>
        </w:rPr>
        <w:t>rezultatelor</w:t>
      </w:r>
      <w:r w:rsidRPr="0036536D">
        <w:rPr>
          <w:rFonts w:ascii="Palatino Linotype" w:hAnsi="Palatino Linotype"/>
          <w:b/>
          <w:spacing w:val="-4"/>
          <w:sz w:val="24"/>
          <w:szCs w:val="24"/>
        </w:rPr>
        <w:t xml:space="preserve"> </w:t>
      </w:r>
      <w:r w:rsidRPr="0036536D">
        <w:rPr>
          <w:rFonts w:ascii="Palatino Linotype" w:hAnsi="Palatino Linotype"/>
          <w:b/>
          <w:sz w:val="24"/>
          <w:szCs w:val="24"/>
        </w:rPr>
        <w:t>finale</w:t>
      </w:r>
      <w:r w:rsidRPr="0036536D">
        <w:rPr>
          <w:rFonts w:ascii="Palatino Linotype" w:hAnsi="Palatino Linotype"/>
          <w:b/>
          <w:spacing w:val="-3"/>
          <w:sz w:val="24"/>
          <w:szCs w:val="24"/>
        </w:rPr>
        <w:t xml:space="preserve"> </w:t>
      </w:r>
      <w:r w:rsidRPr="0036536D">
        <w:rPr>
          <w:rFonts w:ascii="Palatino Linotype" w:hAnsi="Palatino Linotype"/>
          <w:b/>
          <w:sz w:val="24"/>
          <w:szCs w:val="24"/>
        </w:rPr>
        <w:t>și</w:t>
      </w:r>
      <w:r w:rsidRPr="0036536D">
        <w:rPr>
          <w:rFonts w:ascii="Palatino Linotype" w:hAnsi="Palatino Linotype"/>
          <w:b/>
          <w:spacing w:val="-4"/>
          <w:sz w:val="24"/>
          <w:szCs w:val="24"/>
        </w:rPr>
        <w:t xml:space="preserve"> </w:t>
      </w:r>
      <w:r w:rsidRPr="0036536D">
        <w:rPr>
          <w:rFonts w:ascii="Palatino Linotype" w:hAnsi="Palatino Linotype"/>
          <w:b/>
          <w:spacing w:val="-2"/>
          <w:sz w:val="24"/>
          <w:szCs w:val="24"/>
        </w:rPr>
        <w:t>premierea</w:t>
      </w:r>
    </w:p>
    <w:p w14:paraId="3A47FA60" w14:textId="77777777" w:rsid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w:t>
      </w:r>
      <w:r w:rsidRPr="0036536D">
        <w:rPr>
          <w:rFonts w:ascii="Palatino Linotype" w:hAnsi="Palatino Linotype"/>
          <w:spacing w:val="-8"/>
          <w:sz w:val="24"/>
          <w:szCs w:val="24"/>
        </w:rPr>
        <w:t xml:space="preserve"> </w:t>
      </w:r>
      <w:r w:rsidRPr="0036536D">
        <w:rPr>
          <w:rFonts w:ascii="Palatino Linotype" w:hAnsi="Palatino Linotype"/>
          <w:sz w:val="24"/>
          <w:szCs w:val="24"/>
        </w:rPr>
        <w:t>24.</w:t>
      </w:r>
      <w:r w:rsidRPr="0036536D">
        <w:rPr>
          <w:rFonts w:ascii="Palatino Linotype" w:hAnsi="Palatino Linotype"/>
          <w:spacing w:val="-5"/>
          <w:sz w:val="24"/>
          <w:szCs w:val="24"/>
        </w:rPr>
        <w:t xml:space="preserve"> </w:t>
      </w:r>
      <w:r w:rsidRPr="0036536D">
        <w:rPr>
          <w:rFonts w:ascii="Palatino Linotype" w:hAnsi="Palatino Linotype"/>
          <w:sz w:val="24"/>
          <w:szCs w:val="24"/>
        </w:rPr>
        <w:t>La</w:t>
      </w:r>
      <w:r w:rsidRPr="0036536D">
        <w:rPr>
          <w:rFonts w:ascii="Palatino Linotype" w:hAnsi="Palatino Linotype"/>
          <w:spacing w:val="-8"/>
          <w:sz w:val="24"/>
          <w:szCs w:val="24"/>
        </w:rPr>
        <w:t xml:space="preserve"> </w:t>
      </w:r>
      <w:r w:rsidRPr="0036536D">
        <w:rPr>
          <w:rFonts w:ascii="Palatino Linotype" w:hAnsi="Palatino Linotype"/>
          <w:sz w:val="24"/>
          <w:szCs w:val="24"/>
        </w:rPr>
        <w:t>etapa</w:t>
      </w:r>
      <w:r w:rsidRPr="0036536D">
        <w:rPr>
          <w:rFonts w:ascii="Palatino Linotype" w:hAnsi="Palatino Linotype"/>
          <w:spacing w:val="-9"/>
          <w:sz w:val="24"/>
          <w:szCs w:val="24"/>
        </w:rPr>
        <w:t xml:space="preserve"> </w:t>
      </w:r>
      <w:r w:rsidRPr="0036536D">
        <w:rPr>
          <w:rFonts w:ascii="Palatino Linotype" w:hAnsi="Palatino Linotype"/>
          <w:sz w:val="24"/>
          <w:szCs w:val="24"/>
        </w:rPr>
        <w:t>județeană</w:t>
      </w:r>
      <w:r w:rsidRPr="0036536D">
        <w:rPr>
          <w:rFonts w:ascii="Palatino Linotype" w:hAnsi="Palatino Linotype"/>
          <w:spacing w:val="-8"/>
          <w:sz w:val="24"/>
          <w:szCs w:val="24"/>
        </w:rPr>
        <w:t xml:space="preserve"> </w:t>
      </w:r>
      <w:r w:rsidRPr="0036536D">
        <w:rPr>
          <w:rFonts w:ascii="Palatino Linotype" w:hAnsi="Palatino Linotype"/>
          <w:sz w:val="24"/>
          <w:szCs w:val="24"/>
        </w:rPr>
        <w:t>a</w:t>
      </w:r>
      <w:r w:rsidRPr="0036536D">
        <w:rPr>
          <w:rFonts w:ascii="Palatino Linotype" w:hAnsi="Palatino Linotype"/>
          <w:spacing w:val="-8"/>
          <w:sz w:val="24"/>
          <w:szCs w:val="24"/>
        </w:rPr>
        <w:t xml:space="preserve"> </w:t>
      </w:r>
      <w:r w:rsidRPr="0036536D">
        <w:rPr>
          <w:rFonts w:ascii="Palatino Linotype" w:hAnsi="Palatino Linotype"/>
          <w:sz w:val="24"/>
          <w:szCs w:val="24"/>
        </w:rPr>
        <w:t>olimpiadei,</w:t>
      </w:r>
      <w:r w:rsidRPr="0036536D">
        <w:rPr>
          <w:rFonts w:ascii="Palatino Linotype" w:hAnsi="Palatino Linotype"/>
          <w:spacing w:val="-5"/>
          <w:sz w:val="24"/>
          <w:szCs w:val="24"/>
        </w:rPr>
        <w:t xml:space="preserve"> </w:t>
      </w:r>
      <w:r w:rsidRPr="0036536D">
        <w:rPr>
          <w:rFonts w:ascii="Palatino Linotype" w:hAnsi="Palatino Linotype"/>
          <w:sz w:val="24"/>
          <w:szCs w:val="24"/>
        </w:rPr>
        <w:t>se</w:t>
      </w:r>
      <w:r w:rsidRPr="0036536D">
        <w:rPr>
          <w:rFonts w:ascii="Palatino Linotype" w:hAnsi="Palatino Linotype"/>
          <w:spacing w:val="-8"/>
          <w:sz w:val="24"/>
          <w:szCs w:val="24"/>
        </w:rPr>
        <w:t xml:space="preserve"> </w:t>
      </w:r>
      <w:r w:rsidRPr="0036536D">
        <w:rPr>
          <w:rFonts w:ascii="Palatino Linotype" w:hAnsi="Palatino Linotype"/>
          <w:sz w:val="24"/>
          <w:szCs w:val="24"/>
        </w:rPr>
        <w:t>acordă,</w:t>
      </w:r>
      <w:r w:rsidRPr="0036536D">
        <w:rPr>
          <w:rFonts w:ascii="Palatino Linotype" w:hAnsi="Palatino Linotype"/>
          <w:spacing w:val="-7"/>
          <w:sz w:val="24"/>
          <w:szCs w:val="24"/>
        </w:rPr>
        <w:t xml:space="preserve"> </w:t>
      </w:r>
      <w:r w:rsidRPr="0036536D">
        <w:rPr>
          <w:rFonts w:ascii="Palatino Linotype" w:hAnsi="Palatino Linotype"/>
          <w:sz w:val="24"/>
          <w:szCs w:val="24"/>
        </w:rPr>
        <w:t>pentru</w:t>
      </w:r>
      <w:r w:rsidRPr="0036536D">
        <w:rPr>
          <w:rFonts w:ascii="Palatino Linotype" w:hAnsi="Palatino Linotype"/>
          <w:spacing w:val="-8"/>
          <w:sz w:val="24"/>
          <w:szCs w:val="24"/>
        </w:rPr>
        <w:t xml:space="preserve"> </w:t>
      </w:r>
      <w:r w:rsidRPr="0036536D">
        <w:rPr>
          <w:rFonts w:ascii="Palatino Linotype" w:hAnsi="Palatino Linotype"/>
          <w:sz w:val="24"/>
          <w:szCs w:val="24"/>
        </w:rPr>
        <w:t>fiecare</w:t>
      </w:r>
      <w:r w:rsidRPr="0036536D">
        <w:rPr>
          <w:rFonts w:ascii="Palatino Linotype" w:hAnsi="Palatino Linotype"/>
          <w:spacing w:val="-9"/>
          <w:sz w:val="24"/>
          <w:szCs w:val="24"/>
        </w:rPr>
        <w:t xml:space="preserve"> </w:t>
      </w:r>
      <w:r w:rsidRPr="0036536D">
        <w:rPr>
          <w:rFonts w:ascii="Palatino Linotype" w:hAnsi="Palatino Linotype"/>
          <w:sz w:val="24"/>
          <w:szCs w:val="24"/>
        </w:rPr>
        <w:t>an</w:t>
      </w:r>
      <w:r w:rsidRPr="0036536D">
        <w:rPr>
          <w:rFonts w:ascii="Palatino Linotype" w:hAnsi="Palatino Linotype"/>
          <w:spacing w:val="-7"/>
          <w:sz w:val="24"/>
          <w:szCs w:val="24"/>
        </w:rPr>
        <w:t xml:space="preserve"> </w:t>
      </w:r>
      <w:r w:rsidRPr="0036536D">
        <w:rPr>
          <w:rFonts w:ascii="Palatino Linotype" w:hAnsi="Palatino Linotype"/>
          <w:sz w:val="24"/>
          <w:szCs w:val="24"/>
        </w:rPr>
        <w:t>de</w:t>
      </w:r>
      <w:r w:rsidRPr="0036536D">
        <w:rPr>
          <w:rFonts w:ascii="Palatino Linotype" w:hAnsi="Palatino Linotype"/>
          <w:spacing w:val="-8"/>
          <w:sz w:val="24"/>
          <w:szCs w:val="24"/>
        </w:rPr>
        <w:t xml:space="preserve"> </w:t>
      </w:r>
      <w:r w:rsidRPr="0036536D">
        <w:rPr>
          <w:rFonts w:ascii="Palatino Linotype" w:hAnsi="Palatino Linotype"/>
          <w:sz w:val="24"/>
          <w:szCs w:val="24"/>
        </w:rPr>
        <w:t>studiu,</w:t>
      </w:r>
      <w:r w:rsidRPr="0036536D">
        <w:rPr>
          <w:rFonts w:ascii="Palatino Linotype" w:hAnsi="Palatino Linotype"/>
          <w:spacing w:val="-7"/>
          <w:sz w:val="24"/>
          <w:szCs w:val="24"/>
        </w:rPr>
        <w:t xml:space="preserve"> </w:t>
      </w:r>
      <w:r w:rsidRPr="0036536D">
        <w:rPr>
          <w:rFonts w:ascii="Palatino Linotype" w:hAnsi="Palatino Linotype"/>
          <w:sz w:val="24"/>
          <w:szCs w:val="24"/>
        </w:rPr>
        <w:t>de</w:t>
      </w:r>
      <w:r w:rsidRPr="0036536D">
        <w:rPr>
          <w:rFonts w:ascii="Palatino Linotype" w:hAnsi="Palatino Linotype"/>
          <w:spacing w:val="-8"/>
          <w:sz w:val="24"/>
          <w:szCs w:val="24"/>
        </w:rPr>
        <w:t xml:space="preserve"> </w:t>
      </w:r>
      <w:r w:rsidRPr="0036536D">
        <w:rPr>
          <w:rFonts w:ascii="Palatino Linotype" w:hAnsi="Palatino Linotype"/>
          <w:sz w:val="24"/>
          <w:szCs w:val="24"/>
        </w:rPr>
        <w:t>regulă,</w:t>
      </w:r>
      <w:r w:rsidRPr="0036536D">
        <w:rPr>
          <w:rFonts w:ascii="Palatino Linotype" w:hAnsi="Palatino Linotype"/>
          <w:spacing w:val="-8"/>
          <w:sz w:val="24"/>
          <w:szCs w:val="24"/>
        </w:rPr>
        <w:t xml:space="preserve"> </w:t>
      </w:r>
      <w:r w:rsidRPr="0036536D">
        <w:rPr>
          <w:rFonts w:ascii="Palatino Linotype" w:hAnsi="Palatino Linotype"/>
          <w:sz w:val="24"/>
          <w:szCs w:val="24"/>
        </w:rPr>
        <w:t>3</w:t>
      </w:r>
      <w:r w:rsidRPr="0036536D">
        <w:rPr>
          <w:rFonts w:ascii="Palatino Linotype" w:hAnsi="Palatino Linotype"/>
          <w:spacing w:val="-7"/>
          <w:sz w:val="24"/>
          <w:szCs w:val="24"/>
        </w:rPr>
        <w:t xml:space="preserve"> </w:t>
      </w:r>
      <w:r w:rsidRPr="0036536D">
        <w:rPr>
          <w:rFonts w:ascii="Palatino Linotype" w:hAnsi="Palatino Linotype"/>
          <w:sz w:val="24"/>
          <w:szCs w:val="24"/>
        </w:rPr>
        <w:t>premii, un</w:t>
      </w:r>
      <w:r w:rsidRPr="0036536D">
        <w:rPr>
          <w:rFonts w:ascii="Palatino Linotype" w:hAnsi="Palatino Linotype"/>
          <w:spacing w:val="-8"/>
          <w:sz w:val="24"/>
          <w:szCs w:val="24"/>
        </w:rPr>
        <w:t xml:space="preserve"> </w:t>
      </w:r>
      <w:r w:rsidRPr="0036536D">
        <w:rPr>
          <w:rFonts w:ascii="Palatino Linotype" w:hAnsi="Palatino Linotype"/>
          <w:sz w:val="24"/>
          <w:szCs w:val="24"/>
        </w:rPr>
        <w:t>premiu</w:t>
      </w:r>
      <w:r w:rsidRPr="0036536D">
        <w:rPr>
          <w:rFonts w:ascii="Palatino Linotype" w:hAnsi="Palatino Linotype"/>
          <w:spacing w:val="-6"/>
          <w:sz w:val="24"/>
          <w:szCs w:val="24"/>
        </w:rPr>
        <w:t xml:space="preserve"> </w:t>
      </w:r>
      <w:r w:rsidRPr="0036536D">
        <w:rPr>
          <w:rFonts w:ascii="Palatino Linotype" w:hAnsi="Palatino Linotype"/>
          <w:sz w:val="24"/>
          <w:szCs w:val="24"/>
        </w:rPr>
        <w:t>I,</w:t>
      </w:r>
      <w:r w:rsidRPr="0036536D">
        <w:rPr>
          <w:rFonts w:ascii="Palatino Linotype" w:hAnsi="Palatino Linotype"/>
          <w:spacing w:val="-8"/>
          <w:sz w:val="24"/>
          <w:szCs w:val="24"/>
        </w:rPr>
        <w:t xml:space="preserve"> </w:t>
      </w:r>
      <w:r w:rsidRPr="0036536D">
        <w:rPr>
          <w:rFonts w:ascii="Palatino Linotype" w:hAnsi="Palatino Linotype"/>
          <w:sz w:val="24"/>
          <w:szCs w:val="24"/>
        </w:rPr>
        <w:t>un</w:t>
      </w:r>
      <w:r w:rsidRPr="0036536D">
        <w:rPr>
          <w:rFonts w:ascii="Palatino Linotype" w:hAnsi="Palatino Linotype"/>
          <w:spacing w:val="-8"/>
          <w:sz w:val="24"/>
          <w:szCs w:val="24"/>
        </w:rPr>
        <w:t xml:space="preserve"> </w:t>
      </w:r>
      <w:r w:rsidRPr="0036536D">
        <w:rPr>
          <w:rFonts w:ascii="Palatino Linotype" w:hAnsi="Palatino Linotype"/>
          <w:sz w:val="24"/>
          <w:szCs w:val="24"/>
        </w:rPr>
        <w:t>premiu</w:t>
      </w:r>
      <w:r w:rsidRPr="0036536D">
        <w:rPr>
          <w:rFonts w:ascii="Palatino Linotype" w:hAnsi="Palatino Linotype"/>
          <w:spacing w:val="-6"/>
          <w:sz w:val="24"/>
          <w:szCs w:val="24"/>
        </w:rPr>
        <w:t xml:space="preserve"> </w:t>
      </w:r>
      <w:r w:rsidRPr="0036536D">
        <w:rPr>
          <w:rFonts w:ascii="Palatino Linotype" w:hAnsi="Palatino Linotype"/>
          <w:sz w:val="24"/>
          <w:szCs w:val="24"/>
        </w:rPr>
        <w:t>II</w:t>
      </w:r>
      <w:r w:rsidRPr="0036536D">
        <w:rPr>
          <w:rFonts w:ascii="Palatino Linotype" w:hAnsi="Palatino Linotype"/>
          <w:spacing w:val="-10"/>
          <w:sz w:val="24"/>
          <w:szCs w:val="24"/>
        </w:rPr>
        <w:t xml:space="preserve"> ș</w:t>
      </w:r>
      <w:r w:rsidRPr="0036536D">
        <w:rPr>
          <w:rFonts w:ascii="Palatino Linotype" w:hAnsi="Palatino Linotype"/>
          <w:sz w:val="24"/>
          <w:szCs w:val="24"/>
        </w:rPr>
        <w:t>i</w:t>
      </w:r>
      <w:r w:rsidRPr="0036536D">
        <w:rPr>
          <w:rFonts w:ascii="Palatino Linotype" w:hAnsi="Palatino Linotype"/>
          <w:spacing w:val="-8"/>
          <w:sz w:val="24"/>
          <w:szCs w:val="24"/>
        </w:rPr>
        <w:t xml:space="preserve"> </w:t>
      </w:r>
      <w:r w:rsidRPr="0036536D">
        <w:rPr>
          <w:rFonts w:ascii="Palatino Linotype" w:hAnsi="Palatino Linotype"/>
          <w:sz w:val="24"/>
          <w:szCs w:val="24"/>
        </w:rPr>
        <w:t>un</w:t>
      </w:r>
      <w:r w:rsidRPr="0036536D">
        <w:rPr>
          <w:rFonts w:ascii="Palatino Linotype" w:hAnsi="Palatino Linotype"/>
          <w:spacing w:val="-8"/>
          <w:sz w:val="24"/>
          <w:szCs w:val="24"/>
        </w:rPr>
        <w:t xml:space="preserve"> </w:t>
      </w:r>
      <w:r w:rsidRPr="0036536D">
        <w:rPr>
          <w:rFonts w:ascii="Palatino Linotype" w:hAnsi="Palatino Linotype"/>
          <w:sz w:val="24"/>
          <w:szCs w:val="24"/>
        </w:rPr>
        <w:t>premiu</w:t>
      </w:r>
      <w:r w:rsidRPr="0036536D">
        <w:rPr>
          <w:rFonts w:ascii="Palatino Linotype" w:hAnsi="Palatino Linotype"/>
          <w:spacing w:val="-6"/>
          <w:sz w:val="24"/>
          <w:szCs w:val="24"/>
        </w:rPr>
        <w:t xml:space="preserve"> </w:t>
      </w:r>
      <w:r w:rsidRPr="0036536D">
        <w:rPr>
          <w:rFonts w:ascii="Palatino Linotype" w:hAnsi="Palatino Linotype"/>
          <w:sz w:val="24"/>
          <w:szCs w:val="24"/>
        </w:rPr>
        <w:t>III,</w:t>
      </w:r>
      <w:r w:rsidRPr="0036536D">
        <w:rPr>
          <w:rFonts w:ascii="Palatino Linotype" w:hAnsi="Palatino Linotype"/>
          <w:spacing w:val="-8"/>
          <w:sz w:val="24"/>
          <w:szCs w:val="24"/>
        </w:rPr>
        <w:t xml:space="preserve"> </w:t>
      </w:r>
      <w:r w:rsidRPr="0036536D">
        <w:rPr>
          <w:rFonts w:ascii="Palatino Linotype" w:hAnsi="Palatino Linotype"/>
          <w:sz w:val="24"/>
          <w:szCs w:val="24"/>
        </w:rPr>
        <w:t>precum</w:t>
      </w:r>
      <w:r w:rsidRPr="0036536D">
        <w:rPr>
          <w:rFonts w:ascii="Palatino Linotype" w:hAnsi="Palatino Linotype"/>
          <w:spacing w:val="-5"/>
          <w:sz w:val="24"/>
          <w:szCs w:val="24"/>
        </w:rPr>
        <w:t xml:space="preserve"> </w:t>
      </w:r>
      <w:r w:rsidRPr="0036536D">
        <w:rPr>
          <w:rFonts w:ascii="Palatino Linotype" w:hAnsi="Palatino Linotype"/>
          <w:sz w:val="24"/>
          <w:szCs w:val="24"/>
        </w:rPr>
        <w:t>și</w:t>
      </w:r>
      <w:r w:rsidRPr="0036536D">
        <w:rPr>
          <w:rFonts w:ascii="Palatino Linotype" w:hAnsi="Palatino Linotype"/>
          <w:spacing w:val="-8"/>
          <w:sz w:val="24"/>
          <w:szCs w:val="24"/>
        </w:rPr>
        <w:t xml:space="preserve"> </w:t>
      </w:r>
      <w:r w:rsidRPr="0036536D">
        <w:rPr>
          <w:rFonts w:ascii="Palatino Linotype" w:hAnsi="Palatino Linotype"/>
          <w:sz w:val="24"/>
          <w:szCs w:val="24"/>
        </w:rPr>
        <w:t>un</w:t>
      </w:r>
      <w:r w:rsidRPr="0036536D">
        <w:rPr>
          <w:rFonts w:ascii="Palatino Linotype" w:hAnsi="Palatino Linotype"/>
          <w:spacing w:val="-8"/>
          <w:sz w:val="24"/>
          <w:szCs w:val="24"/>
        </w:rPr>
        <w:t xml:space="preserve"> </w:t>
      </w:r>
      <w:r w:rsidRPr="0036536D">
        <w:rPr>
          <w:rFonts w:ascii="Palatino Linotype" w:hAnsi="Palatino Linotype"/>
          <w:sz w:val="24"/>
          <w:szCs w:val="24"/>
        </w:rPr>
        <w:t>număr</w:t>
      </w:r>
      <w:r w:rsidRPr="0036536D">
        <w:rPr>
          <w:rFonts w:ascii="Palatino Linotype" w:hAnsi="Palatino Linotype"/>
          <w:spacing w:val="-9"/>
          <w:sz w:val="24"/>
          <w:szCs w:val="24"/>
        </w:rPr>
        <w:t xml:space="preserve"> </w:t>
      </w:r>
      <w:r w:rsidRPr="0036536D">
        <w:rPr>
          <w:rFonts w:ascii="Palatino Linotype" w:hAnsi="Palatino Linotype"/>
          <w:sz w:val="24"/>
          <w:szCs w:val="24"/>
        </w:rPr>
        <w:t>de</w:t>
      </w:r>
      <w:r w:rsidRPr="0036536D">
        <w:rPr>
          <w:rFonts w:ascii="Palatino Linotype" w:hAnsi="Palatino Linotype"/>
          <w:spacing w:val="-9"/>
          <w:sz w:val="24"/>
          <w:szCs w:val="24"/>
        </w:rPr>
        <w:t xml:space="preserve"> </w:t>
      </w:r>
      <w:r w:rsidRPr="0036536D">
        <w:rPr>
          <w:rFonts w:ascii="Palatino Linotype" w:hAnsi="Palatino Linotype"/>
          <w:sz w:val="24"/>
          <w:szCs w:val="24"/>
        </w:rPr>
        <w:t>mențiuni</w:t>
      </w:r>
      <w:r w:rsidRPr="0036536D">
        <w:rPr>
          <w:rFonts w:ascii="Palatino Linotype" w:hAnsi="Palatino Linotype"/>
          <w:spacing w:val="-8"/>
          <w:sz w:val="24"/>
          <w:szCs w:val="24"/>
        </w:rPr>
        <w:t xml:space="preserve"> </w:t>
      </w:r>
      <w:r w:rsidRPr="0036536D">
        <w:rPr>
          <w:rFonts w:ascii="Palatino Linotype" w:hAnsi="Palatino Linotype"/>
          <w:sz w:val="24"/>
          <w:szCs w:val="24"/>
        </w:rPr>
        <w:t>reprezentând</w:t>
      </w:r>
      <w:r w:rsidRPr="0036536D">
        <w:rPr>
          <w:rFonts w:ascii="Palatino Linotype" w:hAnsi="Palatino Linotype"/>
          <w:spacing w:val="-9"/>
          <w:sz w:val="24"/>
          <w:szCs w:val="24"/>
        </w:rPr>
        <w:t xml:space="preserve"> </w:t>
      </w:r>
      <w:r w:rsidRPr="0036536D">
        <w:rPr>
          <w:rFonts w:ascii="Palatino Linotype" w:hAnsi="Palatino Linotype"/>
          <w:sz w:val="24"/>
          <w:szCs w:val="24"/>
        </w:rPr>
        <w:t>maximum 15% din numărul participanților, rotunjit la numărul întreg imediat superior, în cazul unui număr fracționar,</w:t>
      </w:r>
      <w:r w:rsidRPr="0036536D">
        <w:rPr>
          <w:rFonts w:ascii="Palatino Linotype" w:hAnsi="Palatino Linotype"/>
          <w:spacing w:val="-10"/>
          <w:sz w:val="24"/>
          <w:szCs w:val="24"/>
        </w:rPr>
        <w:t xml:space="preserve"> </w:t>
      </w:r>
      <w:r w:rsidRPr="0036536D">
        <w:rPr>
          <w:rFonts w:ascii="Palatino Linotype" w:hAnsi="Palatino Linotype"/>
          <w:sz w:val="24"/>
          <w:szCs w:val="24"/>
        </w:rPr>
        <w:t>cu</w:t>
      </w:r>
      <w:r w:rsidRPr="0036536D">
        <w:rPr>
          <w:rFonts w:ascii="Palatino Linotype" w:hAnsi="Palatino Linotype"/>
          <w:spacing w:val="-8"/>
          <w:sz w:val="24"/>
          <w:szCs w:val="24"/>
        </w:rPr>
        <w:t xml:space="preserve"> </w:t>
      </w:r>
      <w:r w:rsidRPr="0036536D">
        <w:rPr>
          <w:rFonts w:ascii="Palatino Linotype" w:hAnsi="Palatino Linotype"/>
          <w:sz w:val="24"/>
          <w:szCs w:val="24"/>
        </w:rPr>
        <w:t>condiția</w:t>
      </w:r>
      <w:r w:rsidRPr="0036536D">
        <w:rPr>
          <w:rFonts w:ascii="Palatino Linotype" w:hAnsi="Palatino Linotype"/>
          <w:spacing w:val="-8"/>
          <w:sz w:val="24"/>
          <w:szCs w:val="24"/>
        </w:rPr>
        <w:t xml:space="preserve"> </w:t>
      </w:r>
      <w:r w:rsidRPr="0036536D">
        <w:rPr>
          <w:rFonts w:ascii="Palatino Linotype" w:hAnsi="Palatino Linotype"/>
          <w:sz w:val="24"/>
          <w:szCs w:val="24"/>
        </w:rPr>
        <w:t>ca</w:t>
      </w:r>
      <w:r w:rsidRPr="0036536D">
        <w:rPr>
          <w:rFonts w:ascii="Palatino Linotype" w:hAnsi="Palatino Linotype"/>
          <w:spacing w:val="-8"/>
          <w:sz w:val="24"/>
          <w:szCs w:val="24"/>
        </w:rPr>
        <w:t xml:space="preserve"> </w:t>
      </w:r>
      <w:r w:rsidRPr="0036536D">
        <w:rPr>
          <w:rFonts w:ascii="Palatino Linotype" w:hAnsi="Palatino Linotype"/>
          <w:sz w:val="24"/>
          <w:szCs w:val="24"/>
        </w:rPr>
        <w:t>punctajul</w:t>
      </w:r>
      <w:r w:rsidRPr="0036536D">
        <w:rPr>
          <w:rFonts w:ascii="Palatino Linotype" w:hAnsi="Palatino Linotype"/>
          <w:spacing w:val="-9"/>
          <w:sz w:val="24"/>
          <w:szCs w:val="24"/>
        </w:rPr>
        <w:t xml:space="preserve"> </w:t>
      </w:r>
      <w:r w:rsidRPr="0036536D">
        <w:rPr>
          <w:rFonts w:ascii="Palatino Linotype" w:hAnsi="Palatino Linotype"/>
          <w:sz w:val="24"/>
          <w:szCs w:val="24"/>
        </w:rPr>
        <w:t>obținut</w:t>
      </w:r>
      <w:r w:rsidRPr="0036536D">
        <w:rPr>
          <w:rFonts w:ascii="Palatino Linotype" w:hAnsi="Palatino Linotype"/>
          <w:spacing w:val="-9"/>
          <w:sz w:val="24"/>
          <w:szCs w:val="24"/>
        </w:rPr>
        <w:t xml:space="preserve"> </w:t>
      </w:r>
      <w:r w:rsidRPr="0036536D">
        <w:rPr>
          <w:rFonts w:ascii="Palatino Linotype" w:hAnsi="Palatino Linotype"/>
          <w:sz w:val="24"/>
          <w:szCs w:val="24"/>
        </w:rPr>
        <w:t>de</w:t>
      </w:r>
      <w:r w:rsidRPr="0036536D">
        <w:rPr>
          <w:rFonts w:ascii="Palatino Linotype" w:hAnsi="Palatino Linotype"/>
          <w:spacing w:val="-11"/>
          <w:sz w:val="24"/>
          <w:szCs w:val="24"/>
        </w:rPr>
        <w:t xml:space="preserve"> </w:t>
      </w:r>
      <w:r w:rsidRPr="0036536D">
        <w:rPr>
          <w:rFonts w:ascii="Palatino Linotype" w:hAnsi="Palatino Linotype"/>
          <w:sz w:val="24"/>
          <w:szCs w:val="24"/>
        </w:rPr>
        <w:t>elev</w:t>
      </w:r>
      <w:r w:rsidRPr="0036536D">
        <w:rPr>
          <w:rFonts w:ascii="Palatino Linotype" w:hAnsi="Palatino Linotype"/>
          <w:spacing w:val="-7"/>
          <w:sz w:val="24"/>
          <w:szCs w:val="24"/>
        </w:rPr>
        <w:t xml:space="preserve"> </w:t>
      </w:r>
      <w:r w:rsidRPr="0036536D">
        <w:rPr>
          <w:rFonts w:ascii="Palatino Linotype" w:hAnsi="Palatino Linotype"/>
          <w:sz w:val="24"/>
          <w:szCs w:val="24"/>
        </w:rPr>
        <w:t>să</w:t>
      </w:r>
      <w:r w:rsidRPr="0036536D">
        <w:rPr>
          <w:rFonts w:ascii="Palatino Linotype" w:hAnsi="Palatino Linotype"/>
          <w:spacing w:val="-10"/>
          <w:sz w:val="24"/>
          <w:szCs w:val="24"/>
        </w:rPr>
        <w:t xml:space="preserve"> </w:t>
      </w:r>
      <w:r w:rsidRPr="0036536D">
        <w:rPr>
          <w:rFonts w:ascii="Palatino Linotype" w:hAnsi="Palatino Linotype"/>
          <w:sz w:val="24"/>
          <w:szCs w:val="24"/>
        </w:rPr>
        <w:t>fie</w:t>
      </w:r>
      <w:r w:rsidRPr="0036536D">
        <w:rPr>
          <w:rFonts w:ascii="Palatino Linotype" w:hAnsi="Palatino Linotype"/>
          <w:spacing w:val="-8"/>
          <w:sz w:val="24"/>
          <w:szCs w:val="24"/>
        </w:rPr>
        <w:t xml:space="preserve"> </w:t>
      </w:r>
      <w:r w:rsidRPr="0036536D">
        <w:rPr>
          <w:rFonts w:ascii="Palatino Linotype" w:hAnsi="Palatino Linotype"/>
          <w:sz w:val="24"/>
          <w:szCs w:val="24"/>
        </w:rPr>
        <w:t>cel</w:t>
      </w:r>
      <w:r w:rsidRPr="0036536D">
        <w:rPr>
          <w:rFonts w:ascii="Palatino Linotype" w:hAnsi="Palatino Linotype"/>
          <w:spacing w:val="-9"/>
          <w:sz w:val="24"/>
          <w:szCs w:val="24"/>
        </w:rPr>
        <w:t xml:space="preserve"> </w:t>
      </w:r>
      <w:r w:rsidRPr="0036536D">
        <w:rPr>
          <w:rFonts w:ascii="Palatino Linotype" w:hAnsi="Palatino Linotype"/>
          <w:sz w:val="24"/>
          <w:szCs w:val="24"/>
        </w:rPr>
        <w:t>puțin 50% din punctajul maxim acordat rezolvării subiectelor de la etapa județeană.</w:t>
      </w:r>
    </w:p>
    <w:p w14:paraId="5F5285A8" w14:textId="77777777" w:rsidR="004B5488" w:rsidRPr="004B5488" w:rsidRDefault="004B5488" w:rsidP="0036536D">
      <w:pPr>
        <w:pStyle w:val="Frspaiere"/>
        <w:spacing w:line="276" w:lineRule="auto"/>
        <w:jc w:val="both"/>
        <w:rPr>
          <w:rFonts w:ascii="Palatino Linotype" w:hAnsi="Palatino Linotype"/>
          <w:sz w:val="16"/>
          <w:szCs w:val="16"/>
        </w:rPr>
      </w:pPr>
    </w:p>
    <w:p w14:paraId="765D123C"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25. (1) La etapa națională a olimpiadei, la care participarea elevilor este individuală, Ministerul Educației și Cercetării acordă, pentru fiecare an de studiu, de regulă 3 premii, un premiu I, un premiu II și un premiu III și un număr de mențiuni, reprezentând maximum 15% din numărul participanților, rotunjit la numărul întreg imediat superior, în cazul unui număr fracționar, cu respectarea ierarhiei valorice și a condiției de punctaj stabilită la art. 24. </w:t>
      </w:r>
    </w:p>
    <w:p w14:paraId="6B916E12"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(2) Elevii care au obținut punctaje egale și ocupă poziții în clasament care le conferă o potențială premiere, vor fi departajați utilizându-se criteriile enumerate în ordinea următoare:</w:t>
      </w:r>
    </w:p>
    <w:p w14:paraId="4538A67E" w14:textId="64856FFA" w:rsidR="0036536D" w:rsidRPr="0036536D" w:rsidRDefault="004B5488" w:rsidP="004B5488">
      <w:pPr>
        <w:pStyle w:val="Frspaiere"/>
        <w:spacing w:line="276" w:lineRule="auto"/>
        <w:ind w:firstLine="284"/>
        <w:jc w:val="both"/>
        <w:rPr>
          <w:rFonts w:ascii="Palatino Linotype" w:hAnsi="Palatino Linotype"/>
          <w:sz w:val="24"/>
          <w:szCs w:val="24"/>
        </w:rPr>
      </w:pPr>
      <w:r>
        <w:rPr>
          <w:rFonts w:ascii="Palatino Linotype" w:hAnsi="Palatino Linotype"/>
          <w:sz w:val="24"/>
          <w:szCs w:val="24"/>
        </w:rPr>
        <w:t xml:space="preserve">a) </w:t>
      </w:r>
      <w:r w:rsidR="0036536D" w:rsidRPr="0036536D">
        <w:rPr>
          <w:rFonts w:ascii="Palatino Linotype" w:hAnsi="Palatino Linotype"/>
          <w:sz w:val="24"/>
          <w:szCs w:val="24"/>
        </w:rPr>
        <w:t>punctajul mai mare obținut la proba teoretică a etapei naționale;</w:t>
      </w:r>
    </w:p>
    <w:p w14:paraId="295816A7" w14:textId="18389E6C" w:rsidR="0036536D" w:rsidRPr="0036536D" w:rsidRDefault="004B5488" w:rsidP="004B5488">
      <w:pPr>
        <w:pStyle w:val="Frspaiere"/>
        <w:spacing w:line="276" w:lineRule="auto"/>
        <w:ind w:firstLine="284"/>
        <w:jc w:val="both"/>
        <w:rPr>
          <w:rFonts w:ascii="Palatino Linotype" w:hAnsi="Palatino Linotype"/>
          <w:sz w:val="24"/>
          <w:szCs w:val="24"/>
        </w:rPr>
      </w:pPr>
      <w:r>
        <w:rPr>
          <w:rFonts w:ascii="Palatino Linotype" w:hAnsi="Palatino Linotype"/>
          <w:sz w:val="24"/>
          <w:szCs w:val="24"/>
        </w:rPr>
        <w:t xml:space="preserve">b) </w:t>
      </w:r>
      <w:r w:rsidR="0036536D" w:rsidRPr="0036536D">
        <w:rPr>
          <w:rFonts w:ascii="Palatino Linotype" w:hAnsi="Palatino Linotype"/>
          <w:sz w:val="24"/>
          <w:szCs w:val="24"/>
        </w:rPr>
        <w:t>punctajul mai mare obținut la proba practică;</w:t>
      </w:r>
    </w:p>
    <w:p w14:paraId="3369C735" w14:textId="250AB3D2" w:rsidR="0036536D" w:rsidRPr="0036536D" w:rsidRDefault="004B5488" w:rsidP="004B5488">
      <w:pPr>
        <w:pStyle w:val="Frspaiere"/>
        <w:spacing w:line="276" w:lineRule="auto"/>
        <w:ind w:firstLine="284"/>
        <w:jc w:val="both"/>
        <w:rPr>
          <w:rFonts w:ascii="Palatino Linotype" w:hAnsi="Palatino Linotype"/>
          <w:sz w:val="24"/>
          <w:szCs w:val="24"/>
        </w:rPr>
      </w:pPr>
      <w:r>
        <w:rPr>
          <w:rFonts w:ascii="Palatino Linotype" w:hAnsi="Palatino Linotype"/>
          <w:sz w:val="24"/>
          <w:szCs w:val="24"/>
        </w:rPr>
        <w:t xml:space="preserve">c) </w:t>
      </w:r>
      <w:r w:rsidR="0036536D" w:rsidRPr="0036536D">
        <w:rPr>
          <w:rFonts w:ascii="Palatino Linotype" w:hAnsi="Palatino Linotype"/>
          <w:sz w:val="24"/>
          <w:szCs w:val="24"/>
        </w:rPr>
        <w:t>punctajul mai mare obținut la etapa județeană/a sectoarelor municipiului București.</w:t>
      </w:r>
    </w:p>
    <w:p w14:paraId="7C0BFB1E"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În cazul în care, după aplicarea criteriilor enumerate mai sus, elevii cu punctaje egale nu se departajează, comisia poate decide acordarea aceluiași premiu.</w:t>
      </w:r>
    </w:p>
    <w:p w14:paraId="72AD96F2"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(4) Certificarea premiilor și mențiunilor acordate de Ministerul Educației și Cercetării se face prin diplomă înregistrată. </w:t>
      </w:r>
    </w:p>
    <w:p w14:paraId="0884B53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(5) Pe lângă premiile acordate de Ministerul Educației și Cercetării, la etapa națională a olimpiadei pot fi acordate și premii speciale de către universități, societăți științifice, autorități locale, asociații profesionale, organizații ale minorităților naționale din România sau străinătate sau sponsori. </w:t>
      </w:r>
    </w:p>
    <w:p w14:paraId="662960E3"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(6) Criteriile de acordare a premiilor speciale sunt stabilite de </w:t>
      </w:r>
      <w:r w:rsidRPr="0036536D">
        <w:rPr>
          <w:rFonts w:ascii="Palatino Linotype" w:hAnsi="Palatino Linotype"/>
          <w:i/>
          <w:sz w:val="24"/>
          <w:szCs w:val="24"/>
        </w:rPr>
        <w:t>Comisia centrală</w:t>
      </w:r>
      <w:r w:rsidRPr="0036536D">
        <w:rPr>
          <w:rFonts w:ascii="Palatino Linotype" w:hAnsi="Palatino Linotype"/>
          <w:sz w:val="24"/>
          <w:szCs w:val="24"/>
        </w:rPr>
        <w:t xml:space="preserve"> a olimpiadei naționale și vor fi comunicate participanților la deschiderea fiecărei olimpiade. </w:t>
      </w:r>
    </w:p>
    <w:p w14:paraId="5C76D71B"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(7) Elevii participanți la etapa națională primesc diplomă de participare din partea inspectoratului școlar care găzduiește etapa națională a olimpiadei de chimie.</w:t>
      </w:r>
    </w:p>
    <w:p w14:paraId="5626FD33" w14:textId="77777777" w:rsidR="0036536D" w:rsidRPr="004B5488" w:rsidRDefault="0036536D" w:rsidP="0036536D">
      <w:pPr>
        <w:pStyle w:val="Frspaiere"/>
        <w:spacing w:line="276" w:lineRule="auto"/>
        <w:jc w:val="both"/>
        <w:rPr>
          <w:rFonts w:ascii="Palatino Linotype" w:hAnsi="Palatino Linotype"/>
          <w:sz w:val="16"/>
          <w:szCs w:val="16"/>
        </w:rPr>
      </w:pPr>
    </w:p>
    <w:p w14:paraId="30CC77ED"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 26. Stimulentele financiare acordate elevilor care au obținut premii și mențiuni la etapa județeană/a sectoarelor municipiului București a olimpiadei de chimie pot fi stabilite de către autoritățile administrației publice locale și finanțate din bugetele acestora, iar cele acordate elevilor care obțin premii și mențiuni la etapa națională sunt asigurate din bugetul Ministerului Educației și Cercetării.</w:t>
      </w:r>
    </w:p>
    <w:p w14:paraId="368D8584" w14:textId="77777777" w:rsidR="0036536D" w:rsidRPr="004B5488" w:rsidRDefault="0036536D" w:rsidP="0036536D">
      <w:pPr>
        <w:pStyle w:val="Frspaiere"/>
        <w:spacing w:line="276" w:lineRule="auto"/>
        <w:jc w:val="both"/>
        <w:rPr>
          <w:rFonts w:ascii="Palatino Linotype" w:hAnsi="Palatino Linotype"/>
          <w:bCs/>
          <w:sz w:val="16"/>
          <w:szCs w:val="16"/>
        </w:rPr>
      </w:pPr>
    </w:p>
    <w:p w14:paraId="1DE60E95" w14:textId="77777777" w:rsidR="00C92446" w:rsidRDefault="00C92446" w:rsidP="0036536D">
      <w:pPr>
        <w:pStyle w:val="Frspaiere"/>
        <w:spacing w:line="276" w:lineRule="auto"/>
        <w:jc w:val="both"/>
        <w:rPr>
          <w:rFonts w:ascii="Palatino Linotype" w:hAnsi="Palatino Linotype"/>
          <w:b/>
          <w:sz w:val="24"/>
          <w:szCs w:val="24"/>
        </w:rPr>
      </w:pPr>
    </w:p>
    <w:p w14:paraId="1DCA2E2B" w14:textId="77777777" w:rsidR="00C92446" w:rsidRDefault="00C92446" w:rsidP="0036536D">
      <w:pPr>
        <w:pStyle w:val="Frspaiere"/>
        <w:spacing w:line="276" w:lineRule="auto"/>
        <w:jc w:val="both"/>
        <w:rPr>
          <w:rFonts w:ascii="Palatino Linotype" w:hAnsi="Palatino Linotype"/>
          <w:b/>
          <w:sz w:val="24"/>
          <w:szCs w:val="24"/>
        </w:rPr>
      </w:pPr>
    </w:p>
    <w:p w14:paraId="6E47ED3F" w14:textId="77777777" w:rsidR="0036536D" w:rsidRPr="004B5488" w:rsidRDefault="0036536D" w:rsidP="0036536D">
      <w:pPr>
        <w:pStyle w:val="Frspaiere"/>
        <w:spacing w:line="276" w:lineRule="auto"/>
        <w:jc w:val="both"/>
        <w:rPr>
          <w:rFonts w:ascii="Palatino Linotype" w:hAnsi="Palatino Linotype"/>
          <w:b/>
          <w:bCs/>
          <w:sz w:val="24"/>
          <w:szCs w:val="24"/>
        </w:rPr>
      </w:pPr>
      <w:r w:rsidRPr="004B5488">
        <w:rPr>
          <w:rFonts w:ascii="Palatino Linotype" w:hAnsi="Palatino Linotype"/>
          <w:b/>
          <w:sz w:val="24"/>
          <w:szCs w:val="24"/>
        </w:rPr>
        <w:t>IX. Desfășurarea probei de selecție a lotului național lărgit</w:t>
      </w:r>
    </w:p>
    <w:p w14:paraId="586570FD"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27. (1) În cadrul etapei naționale a olimpiadei de chimie are loc selecționarea lotului național lărgit de chimie, în vederea pregătirii și selecției elevilor care vor participa la etapa internațională a olimpiadei de chimie. </w:t>
      </w:r>
    </w:p>
    <w:p w14:paraId="46AC715A"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Selecția se face printr-o probă teoretică cu durata de 5 ore. Subiectele probei teoretice pentru selecționarea lotului național lărgit vor fi elaborate de către o comisie formată din profesori universitari, membri ai </w:t>
      </w:r>
      <w:r w:rsidRPr="0036536D">
        <w:rPr>
          <w:rFonts w:ascii="Palatino Linotype" w:hAnsi="Palatino Linotype"/>
          <w:i/>
          <w:sz w:val="24"/>
          <w:szCs w:val="24"/>
        </w:rPr>
        <w:t>Comisiei centrale</w:t>
      </w:r>
      <w:r w:rsidRPr="0036536D">
        <w:rPr>
          <w:rFonts w:ascii="Palatino Linotype" w:hAnsi="Palatino Linotype"/>
          <w:sz w:val="24"/>
          <w:szCs w:val="24"/>
        </w:rPr>
        <w:t xml:space="preserve"> a olimpiadei, pe baza conținuturilor din Programa (Syllabus) pentru etapa internațională accesibilă la adresa: </w:t>
      </w:r>
      <w:hyperlink r:id="rId10" w:history="1">
        <w:r w:rsidRPr="0036536D">
          <w:rPr>
            <w:rStyle w:val="Hyperlink"/>
            <w:rFonts w:ascii="Palatino Linotype" w:hAnsi="Palatino Linotype"/>
            <w:sz w:val="24"/>
            <w:szCs w:val="24"/>
          </w:rPr>
          <w:t>https://www.icho.sk/syllabus/</w:t>
        </w:r>
      </w:hyperlink>
      <w:r w:rsidRPr="0036536D">
        <w:rPr>
          <w:rFonts w:ascii="Palatino Linotype" w:hAnsi="Palatino Linotype"/>
          <w:sz w:val="24"/>
          <w:szCs w:val="24"/>
        </w:rPr>
        <w:t>.</w:t>
      </w:r>
    </w:p>
    <w:p w14:paraId="6085628F"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Elevii care au participat la cele două probe ale etapei naționale pot participa la proba de selecție a lotului național lărgit, prin înscriere directă, indiferent de rezultatele obținute la etapa națională și de nivelul clasei.</w:t>
      </w:r>
    </w:p>
    <w:p w14:paraId="60ACCBB2" w14:textId="77777777" w:rsidR="004B5488" w:rsidRPr="004B5488" w:rsidRDefault="004B5488" w:rsidP="0036536D">
      <w:pPr>
        <w:pStyle w:val="Frspaiere"/>
        <w:spacing w:line="276" w:lineRule="auto"/>
        <w:jc w:val="both"/>
        <w:rPr>
          <w:rFonts w:ascii="Palatino Linotype" w:hAnsi="Palatino Linotype"/>
          <w:sz w:val="16"/>
          <w:szCs w:val="16"/>
        </w:rPr>
      </w:pPr>
    </w:p>
    <w:p w14:paraId="7822F21F"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Art. 28. Lotul național lărgit va fi format dintr-un număr total de 20 de elevi, după cum urmează: </w:t>
      </w:r>
    </w:p>
    <w:p w14:paraId="6FAF77DC"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a) primii 15 elevi selecționați în ordinea descrescătoare a punctajelor obținute la proba de selecție a lotului național lărgit, inclusiv elevi de clasa a XII-a, și </w:t>
      </w:r>
    </w:p>
    <w:p w14:paraId="399622A4"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b) următorii 5 elevi, în ordinea descrescătoare a punctajelor obținute la proba de selecție a lotului național lărgit, care nu sunt în clasa a XII-a, în vederea asigurării bazei de selecție a edițiilor viitoare ale olimpiadei.</w:t>
      </w:r>
    </w:p>
    <w:p w14:paraId="4FBBC0D3" w14:textId="77777777" w:rsidR="0036536D" w:rsidRPr="004B5488" w:rsidRDefault="0036536D" w:rsidP="0036536D">
      <w:pPr>
        <w:pStyle w:val="Frspaiere"/>
        <w:spacing w:line="276" w:lineRule="auto"/>
        <w:jc w:val="both"/>
        <w:rPr>
          <w:rFonts w:ascii="Palatino Linotype" w:hAnsi="Palatino Linotype"/>
          <w:sz w:val="16"/>
          <w:szCs w:val="16"/>
        </w:rPr>
      </w:pPr>
    </w:p>
    <w:p w14:paraId="70E130EC"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 29. Pregătirea lotului național lărgit de chimie se va face centralizat, conform graficului stabilit de Ministerul Educației și Cercetării. La sfârșitul perioadei de pregătire, toți elevii din componența lotului lărgit vor fi testați prin două probe de baraj teoretice și o probă de baraj practică, fiecare dintre cele trei probe având durata de 5 ore. Fiecare probă teoretică, respectiv proba practică, are un punctaj maxim de 100 de puncte. Clasamentul final se stabilește prin însumarea punctajelor obținute la cele trei probe de baraj. Primii patru elevi vor constitui lotul național restrâns care va reprezenta România la Olimpiada Internațională de Chimie (IChO).</w:t>
      </w:r>
    </w:p>
    <w:p w14:paraId="0A1EB883" w14:textId="77777777" w:rsidR="0036536D" w:rsidRPr="004B5488" w:rsidRDefault="0036536D" w:rsidP="0036536D">
      <w:pPr>
        <w:pStyle w:val="Frspaiere"/>
        <w:spacing w:line="276" w:lineRule="auto"/>
        <w:jc w:val="both"/>
        <w:rPr>
          <w:rFonts w:ascii="Palatino Linotype" w:hAnsi="Palatino Linotype"/>
          <w:sz w:val="16"/>
          <w:szCs w:val="16"/>
        </w:rPr>
      </w:pPr>
    </w:p>
    <w:p w14:paraId="579926EC" w14:textId="77777777" w:rsidR="0036536D" w:rsidRPr="0036536D" w:rsidRDefault="0036536D" w:rsidP="0036536D">
      <w:pPr>
        <w:pStyle w:val="Frspaiere"/>
        <w:spacing w:line="276" w:lineRule="auto"/>
        <w:jc w:val="both"/>
        <w:rPr>
          <w:rFonts w:ascii="Palatino Linotype" w:hAnsi="Palatino Linotype"/>
          <w:b/>
          <w:sz w:val="24"/>
          <w:szCs w:val="24"/>
        </w:rPr>
      </w:pPr>
      <w:r w:rsidRPr="0036536D">
        <w:rPr>
          <w:rFonts w:ascii="Palatino Linotype" w:hAnsi="Palatino Linotype"/>
          <w:b/>
          <w:sz w:val="24"/>
          <w:szCs w:val="24"/>
        </w:rPr>
        <w:t>X. Dispoziții</w:t>
      </w:r>
      <w:r w:rsidRPr="0036536D">
        <w:rPr>
          <w:rFonts w:ascii="Palatino Linotype" w:hAnsi="Palatino Linotype"/>
          <w:b/>
          <w:spacing w:val="-3"/>
          <w:sz w:val="24"/>
          <w:szCs w:val="24"/>
        </w:rPr>
        <w:t xml:space="preserve"> </w:t>
      </w:r>
      <w:r w:rsidRPr="0036536D">
        <w:rPr>
          <w:rFonts w:ascii="Palatino Linotype" w:hAnsi="Palatino Linotype"/>
          <w:b/>
          <w:spacing w:val="-2"/>
          <w:sz w:val="24"/>
          <w:szCs w:val="24"/>
        </w:rPr>
        <w:t>finale</w:t>
      </w:r>
    </w:p>
    <w:p w14:paraId="29770174"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Art. 30. (1) Se interzice elevilor să pătrundă în sală cu orice fel de manuale, cursuri, notițe, însemnări etc., precum și cu telefoane mobile și cu orice mijloc electronic de calcul sau de comunicare, cu excepția calculatoarelor de buzunar</w:t>
      </w:r>
      <w:r w:rsidRPr="0036536D">
        <w:rPr>
          <w:rFonts w:ascii="Palatino Linotype" w:hAnsi="Palatino Linotype"/>
          <w:spacing w:val="-2"/>
          <w:sz w:val="24"/>
          <w:szCs w:val="24"/>
        </w:rPr>
        <w:t>.</w:t>
      </w:r>
    </w:p>
    <w:p w14:paraId="557F9130"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 xml:space="preserve">(2) Nerespectarea dispozițiilor referitoare la introducerea de materiale interzise în sala de concurs, indiferent dacă materialele interzise au fost folosite sau nu, precum și frauda sau </w:t>
      </w:r>
      <w:r w:rsidRPr="0036536D">
        <w:rPr>
          <w:rFonts w:ascii="Palatino Linotype" w:hAnsi="Palatino Linotype"/>
          <w:sz w:val="24"/>
          <w:szCs w:val="24"/>
        </w:rPr>
        <w:lastRenderedPageBreak/>
        <w:t>tentativa de fraudă duc la eliminarea elevului din concurs și pierderea dreptului acestuia de a participa la olimpiadele școlare din anul școlar următor.</w:t>
      </w:r>
    </w:p>
    <w:p w14:paraId="19F1B44F" w14:textId="77777777" w:rsidR="0036536D" w:rsidRPr="0036536D" w:rsidRDefault="0036536D" w:rsidP="0036536D">
      <w:pPr>
        <w:pStyle w:val="Frspaiere"/>
        <w:spacing w:line="276" w:lineRule="auto"/>
        <w:jc w:val="both"/>
        <w:rPr>
          <w:rFonts w:ascii="Palatino Linotype" w:hAnsi="Palatino Linotype"/>
          <w:sz w:val="24"/>
          <w:szCs w:val="24"/>
        </w:rPr>
      </w:pPr>
      <w:r w:rsidRPr="0036536D">
        <w:rPr>
          <w:rFonts w:ascii="Palatino Linotype" w:hAnsi="Palatino Linotype"/>
          <w:sz w:val="24"/>
          <w:szCs w:val="24"/>
        </w:rPr>
        <w:t>(3) Elevii care, în timpul desfășurării etapelor olimpiadei școlare, încalcă normele de conduită stabilite prin regulamentul școlar, prin regulamentul specific ale olimpiadei școlare sau prin alte reglementări în vigoare, vor fi eliminați din competiție și pierd dreptul de participare la olimpiadele școlare.</w:t>
      </w:r>
    </w:p>
    <w:p w14:paraId="7F5D9CD1" w14:textId="77777777" w:rsidR="004B5488" w:rsidRPr="004B5488" w:rsidRDefault="004B5488" w:rsidP="0036536D">
      <w:pPr>
        <w:pStyle w:val="Frspaiere"/>
        <w:spacing w:line="276" w:lineRule="auto"/>
        <w:jc w:val="both"/>
        <w:rPr>
          <w:rFonts w:ascii="Palatino Linotype" w:hAnsi="Palatino Linotype"/>
          <w:w w:val="90"/>
          <w:sz w:val="16"/>
          <w:szCs w:val="16"/>
        </w:rPr>
      </w:pPr>
    </w:p>
    <w:p w14:paraId="3795B23E" w14:textId="77777777" w:rsidR="0036536D" w:rsidRPr="00BA653F" w:rsidRDefault="0036536D" w:rsidP="0036536D">
      <w:pPr>
        <w:pStyle w:val="Frspaiere"/>
        <w:spacing w:line="276" w:lineRule="auto"/>
        <w:jc w:val="both"/>
        <w:rPr>
          <w:rFonts w:ascii="Palatino Linotype" w:hAnsi="Palatino Linotype"/>
          <w:sz w:val="24"/>
          <w:szCs w:val="24"/>
        </w:rPr>
      </w:pPr>
      <w:r w:rsidRPr="00F50B5F">
        <w:rPr>
          <w:rFonts w:ascii="Palatino Linotype" w:hAnsi="Palatino Linotype"/>
          <w:w w:val="90"/>
          <w:sz w:val="24"/>
          <w:szCs w:val="24"/>
        </w:rPr>
        <w:t>Art</w:t>
      </w:r>
      <w:r w:rsidRPr="00F50B5F">
        <w:rPr>
          <w:rFonts w:ascii="Palatino Linotype" w:hAnsi="Palatino Linotype"/>
          <w:sz w:val="24"/>
          <w:szCs w:val="24"/>
        </w:rPr>
        <w:t>. 31. (1) Inspectorii școlari pentru disciplina chimie din inspectoratele școlare vor transmite Ministerului Educației și Cercetării, în termen de 3 zile de la încheierea etapei județene/a sectoarelor municipiului București, rapoartele privind organizarea și desfășurarea etapei județene</w:t>
      </w:r>
      <w:r>
        <w:rPr>
          <w:rFonts w:ascii="Palatino Linotype" w:hAnsi="Palatino Linotype"/>
          <w:sz w:val="24"/>
          <w:szCs w:val="24"/>
        </w:rPr>
        <w:t xml:space="preserve">. Aceste rapoarte conțin </w:t>
      </w:r>
      <w:r w:rsidRPr="00F50B5F">
        <w:rPr>
          <w:rFonts w:ascii="Palatino Linotype" w:hAnsi="Palatino Linotype"/>
          <w:sz w:val="24"/>
          <w:szCs w:val="24"/>
        </w:rPr>
        <w:t>tabelele/pe ani de studiu cu datele elevilor calificați pentru etapa națională</w:t>
      </w:r>
      <w:r>
        <w:rPr>
          <w:rFonts w:ascii="Palatino Linotype" w:hAnsi="Palatino Linotype"/>
          <w:sz w:val="24"/>
          <w:szCs w:val="24"/>
        </w:rPr>
        <w:t>,</w:t>
      </w:r>
      <w:r w:rsidRPr="00F50B5F">
        <w:rPr>
          <w:rFonts w:ascii="Palatino Linotype" w:hAnsi="Palatino Linotype"/>
          <w:sz w:val="24"/>
          <w:szCs w:val="24"/>
        </w:rPr>
        <w:t xml:space="preserve"> </w:t>
      </w:r>
      <w:r>
        <w:rPr>
          <w:rFonts w:ascii="Palatino Linotype" w:hAnsi="Palatino Linotype"/>
          <w:sz w:val="24"/>
          <w:szCs w:val="24"/>
        </w:rPr>
        <w:t xml:space="preserve">conform art. 19 alin (1), precum și datele elevilor </w:t>
      </w:r>
      <w:r w:rsidRPr="00F50B5F">
        <w:rPr>
          <w:rFonts w:ascii="Palatino Linotype" w:hAnsi="Palatino Linotype"/>
          <w:sz w:val="24"/>
          <w:szCs w:val="24"/>
        </w:rPr>
        <w:t>care au</w:t>
      </w:r>
      <w:r w:rsidRPr="00F50B5F">
        <w:rPr>
          <w:rFonts w:ascii="Palatino Linotype" w:hAnsi="Palatino Linotype"/>
          <w:color w:val="131313"/>
          <w:spacing w:val="-19"/>
          <w:sz w:val="24"/>
          <w:szCs w:val="24"/>
        </w:rPr>
        <w:t xml:space="preserve"> </w:t>
      </w:r>
      <w:r w:rsidRPr="00F50B5F">
        <w:rPr>
          <w:rFonts w:ascii="Palatino Linotype" w:hAnsi="Palatino Linotype"/>
          <w:sz w:val="24"/>
          <w:szCs w:val="24"/>
        </w:rPr>
        <w:t>obținut</w:t>
      </w:r>
      <w:r w:rsidRPr="00F50B5F">
        <w:rPr>
          <w:rFonts w:ascii="Palatino Linotype" w:hAnsi="Palatino Linotype"/>
          <w:spacing w:val="-2"/>
          <w:sz w:val="24"/>
          <w:szCs w:val="24"/>
        </w:rPr>
        <w:t xml:space="preserve"> </w:t>
      </w:r>
      <w:r w:rsidRPr="00F50B5F">
        <w:rPr>
          <w:rFonts w:ascii="Palatino Linotype" w:hAnsi="Palatino Linotype"/>
          <w:color w:val="0C0C0C"/>
          <w:sz w:val="24"/>
          <w:szCs w:val="24"/>
        </w:rPr>
        <w:t>cel</w:t>
      </w:r>
      <w:r w:rsidRPr="00F50B5F">
        <w:rPr>
          <w:rFonts w:ascii="Palatino Linotype" w:hAnsi="Palatino Linotype"/>
          <w:color w:val="0C0C0C"/>
          <w:spacing w:val="-17"/>
          <w:sz w:val="24"/>
          <w:szCs w:val="24"/>
        </w:rPr>
        <w:t xml:space="preserve"> </w:t>
      </w:r>
      <w:r w:rsidRPr="00F50B5F">
        <w:rPr>
          <w:rFonts w:ascii="Palatino Linotype" w:hAnsi="Palatino Linotype"/>
          <w:sz w:val="24"/>
          <w:szCs w:val="24"/>
        </w:rPr>
        <w:t>puțin</w:t>
      </w:r>
      <w:r w:rsidRPr="00F50B5F">
        <w:rPr>
          <w:rFonts w:ascii="Palatino Linotype" w:hAnsi="Palatino Linotype"/>
          <w:spacing w:val="-15"/>
          <w:sz w:val="24"/>
          <w:szCs w:val="24"/>
        </w:rPr>
        <w:t xml:space="preserve"> 50</w:t>
      </w:r>
      <w:r w:rsidRPr="00F50B5F">
        <w:rPr>
          <w:rFonts w:ascii="Palatino Linotype" w:hAnsi="Palatino Linotype"/>
          <w:sz w:val="24"/>
          <w:szCs w:val="24"/>
        </w:rPr>
        <w:t xml:space="preserve">% din punctajul maxim acordat subiectelor de la etapa </w:t>
      </w:r>
      <w:r w:rsidRPr="00BA653F">
        <w:rPr>
          <w:rFonts w:ascii="Palatino Linotype" w:hAnsi="Palatino Linotype"/>
          <w:sz w:val="24"/>
          <w:szCs w:val="24"/>
        </w:rPr>
        <w:t>județeană/a sectoarelor municipiului București a olimpiadei. Datele trebuie să conțină: numele și prenumele elevului, clasa, denumirea unității școlare de proveniență, numele profesorului de la clasă, localitatea, județul și punctajul obținut. Documentele transmise vor avea semnătura inspectorului școlar general și a inspectorului de chimie.</w:t>
      </w:r>
    </w:p>
    <w:p w14:paraId="04E3BB1C" w14:textId="77777777" w:rsidR="0036536D" w:rsidRPr="00F50B5F" w:rsidRDefault="0036536D" w:rsidP="0036536D">
      <w:pPr>
        <w:pStyle w:val="Frspaiere"/>
        <w:spacing w:line="276" w:lineRule="auto"/>
        <w:jc w:val="both"/>
        <w:rPr>
          <w:rFonts w:ascii="Palatino Linotype" w:hAnsi="Palatino Linotype"/>
          <w:sz w:val="24"/>
          <w:szCs w:val="24"/>
        </w:rPr>
      </w:pPr>
      <w:r w:rsidRPr="00F50B5F">
        <w:rPr>
          <w:rFonts w:ascii="Palatino Linotype" w:hAnsi="Palatino Linotype"/>
          <w:sz w:val="24"/>
          <w:szCs w:val="24"/>
        </w:rPr>
        <w:t>(2) Pe baza acestor rapoarte, Ministerul Educației și Cercetării comunică inspectoratelor școlare numărul de locuri suplimentare/an de studiu și transmite inspectoratului școlar gazdă a etapei naționale a olimpiadei baza de date privind participanții la etapa națională a olimpiadei.</w:t>
      </w:r>
    </w:p>
    <w:p w14:paraId="2F8DD8B2" w14:textId="77777777" w:rsidR="0036536D" w:rsidRPr="00F50B5F" w:rsidRDefault="0036536D" w:rsidP="0036536D">
      <w:pPr>
        <w:pStyle w:val="Frspaiere"/>
        <w:spacing w:line="276" w:lineRule="auto"/>
        <w:jc w:val="both"/>
        <w:rPr>
          <w:rFonts w:ascii="Palatino Linotype" w:hAnsi="Palatino Linotype"/>
          <w:sz w:val="24"/>
          <w:szCs w:val="24"/>
        </w:rPr>
      </w:pPr>
      <w:r w:rsidRPr="00F50B5F">
        <w:rPr>
          <w:rFonts w:ascii="Palatino Linotype" w:hAnsi="Palatino Linotype"/>
          <w:sz w:val="24"/>
          <w:szCs w:val="24"/>
        </w:rPr>
        <w:t>(3) După atribuirea locurilor suplimentare, inspectorii de chimie din județe/sectoare ale municipiului București vor transmite atât inspectoratului școlar gazdă a etapei naționale cât și Ministerului Educației și Cercetării tabelele complete cu datele elevilor calificați pentru etapa națională, precum și numele profesorului care însoțește elevii la etapa națională, inclusiv datele de contact ale acestuia (numărul de telefon mobil, adresa de e-mail).</w:t>
      </w:r>
    </w:p>
    <w:p w14:paraId="6FBEEEFE" w14:textId="77777777" w:rsidR="0036536D" w:rsidRPr="00551488" w:rsidRDefault="0036536D" w:rsidP="0036536D">
      <w:pPr>
        <w:pStyle w:val="Frspaiere"/>
        <w:spacing w:line="276" w:lineRule="auto"/>
        <w:jc w:val="both"/>
        <w:rPr>
          <w:rFonts w:ascii="Palatino Linotype" w:hAnsi="Palatino Linotype"/>
          <w:sz w:val="16"/>
          <w:szCs w:val="16"/>
        </w:rPr>
      </w:pPr>
    </w:p>
    <w:p w14:paraId="0AE3674F" w14:textId="77777777" w:rsidR="0036536D" w:rsidRDefault="0036536D" w:rsidP="0036536D">
      <w:pPr>
        <w:pStyle w:val="Frspaiere"/>
        <w:spacing w:line="276" w:lineRule="auto"/>
        <w:jc w:val="both"/>
        <w:rPr>
          <w:rFonts w:ascii="Palatino Linotype" w:hAnsi="Palatino Linotype"/>
          <w:sz w:val="24"/>
          <w:szCs w:val="24"/>
        </w:rPr>
      </w:pPr>
      <w:r w:rsidRPr="00276664">
        <w:rPr>
          <w:rFonts w:ascii="Palatino Linotype" w:hAnsi="Palatino Linotype"/>
          <w:sz w:val="24"/>
          <w:szCs w:val="24"/>
        </w:rPr>
        <w:t xml:space="preserve">Art. </w:t>
      </w:r>
      <w:r>
        <w:rPr>
          <w:rFonts w:ascii="Palatino Linotype" w:hAnsi="Palatino Linotype"/>
          <w:sz w:val="24"/>
          <w:szCs w:val="24"/>
        </w:rPr>
        <w:t>32</w:t>
      </w:r>
      <w:r w:rsidRPr="00276664">
        <w:rPr>
          <w:rFonts w:ascii="Palatino Linotype" w:hAnsi="Palatino Linotype"/>
          <w:sz w:val="24"/>
          <w:szCs w:val="24"/>
        </w:rPr>
        <w:t>.  Deplasarea și participarea în format fizic la etapa națională a Olimpiadei de chimie a delegației unui județ/municipiul București, alcătuită din elev/elevi și profesor însoțitor, se vor face numai cu respectarea tuturor normelor/regulilor, în vigoare, valabile pe teritoriul României</w:t>
      </w:r>
      <w:r w:rsidRPr="00276664">
        <w:rPr>
          <w:rFonts w:ascii="Palatino Linotype" w:hAnsi="Palatino Linotype"/>
          <w:bCs/>
          <w:i/>
          <w:iCs/>
          <w:sz w:val="24"/>
          <w:szCs w:val="24"/>
        </w:rPr>
        <w:t>.</w:t>
      </w:r>
      <w:r w:rsidRPr="00276664">
        <w:rPr>
          <w:rFonts w:ascii="Palatino Linotype" w:hAnsi="Palatino Linotype"/>
          <w:sz w:val="24"/>
          <w:szCs w:val="24"/>
        </w:rPr>
        <w:t xml:space="preserve"> În acest sens, toți membrii delegației unui județ/municipiul București vor semna o declarație prin care își exprimă acordul cu privire la respectarea tuturor normelor/regulilor în vigoare pe toată durata deplasării și participării la etapa națională a Olimpiadei de chimie. Această declarație va fi contrasemnată de părinții elevului minor/reprezentantul legal al elevului minor. Originalul acestei declarații va rămâne la dosarul olimpiadei de la inspectoratul școlar, iar o copie a acesteia va fi înmânată profesorului însoțitor pentru a o preda secretariatului </w:t>
      </w:r>
      <w:r w:rsidRPr="00C33A0A">
        <w:rPr>
          <w:rFonts w:ascii="Palatino Linotype" w:hAnsi="Palatino Linotype"/>
          <w:i/>
          <w:sz w:val="24"/>
          <w:szCs w:val="24"/>
        </w:rPr>
        <w:t>Comisiei centrale</w:t>
      </w:r>
      <w:r w:rsidRPr="00276664">
        <w:rPr>
          <w:rFonts w:ascii="Palatino Linotype" w:hAnsi="Palatino Linotype"/>
          <w:sz w:val="24"/>
          <w:szCs w:val="24"/>
        </w:rPr>
        <w:t xml:space="preserve"> a olimpiade</w:t>
      </w:r>
      <w:r>
        <w:rPr>
          <w:rFonts w:ascii="Palatino Linotype" w:hAnsi="Palatino Linotype"/>
          <w:sz w:val="24"/>
          <w:szCs w:val="24"/>
        </w:rPr>
        <w:t>i.</w:t>
      </w:r>
    </w:p>
    <w:p w14:paraId="50FEFDDE" w14:textId="77777777" w:rsidR="0036536D" w:rsidRPr="004B5488" w:rsidRDefault="0036536D" w:rsidP="0036536D">
      <w:pPr>
        <w:pStyle w:val="Frspaiere"/>
        <w:spacing w:line="276" w:lineRule="auto"/>
        <w:jc w:val="both"/>
        <w:rPr>
          <w:rFonts w:ascii="Palatino Linotype" w:hAnsi="Palatino Linotype"/>
          <w:sz w:val="16"/>
          <w:szCs w:val="16"/>
        </w:rPr>
      </w:pPr>
    </w:p>
    <w:p w14:paraId="615E0204" w14:textId="77777777" w:rsidR="0036536D" w:rsidRDefault="0036536D" w:rsidP="0036536D">
      <w:pPr>
        <w:pStyle w:val="Default"/>
        <w:spacing w:line="276" w:lineRule="auto"/>
        <w:jc w:val="both"/>
        <w:rPr>
          <w:rFonts w:ascii="Palatino Linotype" w:hAnsi="Palatino Linotype"/>
          <w:color w:val="auto"/>
        </w:rPr>
      </w:pPr>
      <w:r w:rsidRPr="00276664">
        <w:rPr>
          <w:rFonts w:ascii="Palatino Linotype" w:hAnsi="Palatino Linotype"/>
        </w:rPr>
        <w:lastRenderedPageBreak/>
        <w:t xml:space="preserve">Art. </w:t>
      </w:r>
      <w:r>
        <w:rPr>
          <w:rFonts w:ascii="Palatino Linotype" w:hAnsi="Palatino Linotype"/>
        </w:rPr>
        <w:t>33</w:t>
      </w:r>
      <w:r w:rsidRPr="00276664">
        <w:rPr>
          <w:rFonts w:ascii="Palatino Linotype" w:hAnsi="Palatino Linotype"/>
        </w:rPr>
        <w:t>.</w:t>
      </w:r>
      <w:r w:rsidRPr="00276664">
        <w:rPr>
          <w:rFonts w:ascii="Palatino Linotype" w:hAnsi="Palatino Linotype"/>
          <w:color w:val="auto"/>
        </w:rPr>
        <w:t xml:space="preserve"> Deplasarea și participarea membrilor delegației României, formată din elevi și profesori, în format fizic, la etapa internațională a Olimpiadei de chimie, se vor face numai cu respectarea tuturor normelor/regulilor, în vigoare, valabile atât pe teritoriul României, cât și al țării organizatoare a olimpiadei internaționale</w:t>
      </w:r>
      <w:r w:rsidRPr="00276664">
        <w:rPr>
          <w:rFonts w:ascii="Palatino Linotype" w:hAnsi="Palatino Linotype"/>
          <w:bCs/>
          <w:i/>
          <w:iCs/>
          <w:color w:val="auto"/>
        </w:rPr>
        <w:t>.</w:t>
      </w:r>
      <w:r w:rsidRPr="00276664">
        <w:rPr>
          <w:rFonts w:ascii="Palatino Linotype" w:hAnsi="Palatino Linotype"/>
          <w:color w:val="auto"/>
        </w:rPr>
        <w:t xml:space="preserve"> În acest sens, toți membrii delegației vor semna o declarație prin care își vor exprima acordul </w:t>
      </w:r>
      <w:r w:rsidRPr="00276664">
        <w:rPr>
          <w:rFonts w:ascii="Palatino Linotype" w:hAnsi="Palatino Linotype"/>
        </w:rPr>
        <w:t>cu privire la respectarea tuturor normelor/regulilor în vigoare</w:t>
      </w:r>
      <w:r w:rsidRPr="00276664">
        <w:rPr>
          <w:rFonts w:ascii="Palatino Linotype" w:hAnsi="Palatino Linotype"/>
          <w:color w:val="auto"/>
        </w:rPr>
        <w:t xml:space="preserve"> valabile atât pe teritoriul României, cât și al țării organizatoare a olimpiadei internaționale</w:t>
      </w:r>
      <w:r w:rsidRPr="00276664">
        <w:rPr>
          <w:rFonts w:ascii="Palatino Linotype" w:hAnsi="Palatino Linotype"/>
          <w:bCs/>
          <w:i/>
          <w:iCs/>
          <w:color w:val="auto"/>
        </w:rPr>
        <w:t>.</w:t>
      </w:r>
      <w:r w:rsidRPr="00276664">
        <w:rPr>
          <w:rFonts w:ascii="Palatino Linotype" w:hAnsi="Palatino Linotype"/>
        </w:rPr>
        <w:t xml:space="preserve"> </w:t>
      </w:r>
      <w:r w:rsidRPr="00276664">
        <w:rPr>
          <w:rFonts w:ascii="Palatino Linotype" w:hAnsi="Palatino Linotype"/>
          <w:color w:val="auto"/>
        </w:rPr>
        <w:t xml:space="preserve">Această declarație, cu acordul exprimat, va fi semnată și de părinții elevului minor/reprezentantul legal al  elevului minor. </w:t>
      </w:r>
    </w:p>
    <w:p w14:paraId="6E804185" w14:textId="77777777" w:rsidR="0036536D" w:rsidRPr="00551488" w:rsidRDefault="0036536D" w:rsidP="0036536D">
      <w:pPr>
        <w:pStyle w:val="Default"/>
        <w:spacing w:line="276" w:lineRule="auto"/>
        <w:jc w:val="both"/>
        <w:rPr>
          <w:rFonts w:ascii="Palatino Linotype" w:hAnsi="Palatino Linotype"/>
          <w:color w:val="auto"/>
          <w:sz w:val="16"/>
          <w:szCs w:val="16"/>
        </w:rPr>
      </w:pPr>
    </w:p>
    <w:p w14:paraId="495E8500" w14:textId="77777777" w:rsidR="0036536D" w:rsidRPr="00276664" w:rsidRDefault="0036536D" w:rsidP="0036536D">
      <w:pPr>
        <w:jc w:val="both"/>
        <w:rPr>
          <w:rFonts w:ascii="Palatino Linotype" w:hAnsi="Palatino Linotype"/>
          <w:noProof/>
          <w:sz w:val="24"/>
          <w:szCs w:val="24"/>
        </w:rPr>
      </w:pPr>
      <w:r w:rsidRPr="00276664">
        <w:rPr>
          <w:rFonts w:ascii="Palatino Linotype" w:hAnsi="Palatino Linotype"/>
          <w:sz w:val="24"/>
          <w:szCs w:val="24"/>
        </w:rPr>
        <w:t>Art. 3</w:t>
      </w:r>
      <w:r>
        <w:rPr>
          <w:rFonts w:ascii="Palatino Linotype" w:hAnsi="Palatino Linotype"/>
          <w:sz w:val="24"/>
          <w:szCs w:val="24"/>
        </w:rPr>
        <w:t>4</w:t>
      </w:r>
      <w:r w:rsidRPr="00276664">
        <w:rPr>
          <w:rFonts w:ascii="Palatino Linotype" w:hAnsi="Palatino Linotype"/>
          <w:sz w:val="24"/>
          <w:szCs w:val="24"/>
        </w:rPr>
        <w:t xml:space="preserve">. </w:t>
      </w:r>
      <w:r w:rsidRPr="00276664">
        <w:rPr>
          <w:rFonts w:ascii="Palatino Linotype" w:hAnsi="Palatino Linotype"/>
          <w:noProof/>
          <w:sz w:val="24"/>
          <w:szCs w:val="24"/>
        </w:rPr>
        <w:t xml:space="preserve">Potrivit prevederilor </w:t>
      </w:r>
      <w:r w:rsidRPr="00276664">
        <w:rPr>
          <w:rFonts w:ascii="Palatino Linotype" w:hAnsi="Palatino Linotype"/>
          <w:i/>
          <w:noProof/>
          <w:sz w:val="24"/>
          <w:szCs w:val="24"/>
        </w:rPr>
        <w:t xml:space="preserve">Metodologiei-cadru de organizare și desfășurare a competițiilor școlare </w:t>
      </w:r>
      <w:r w:rsidRPr="00276664">
        <w:rPr>
          <w:rFonts w:ascii="Palatino Linotype" w:hAnsi="Palatino Linotype"/>
          <w:noProof/>
          <w:sz w:val="24"/>
          <w:szCs w:val="24"/>
        </w:rPr>
        <w:t>aprobată  prin</w:t>
      </w:r>
      <w:r w:rsidRPr="00276664">
        <w:rPr>
          <w:rFonts w:ascii="Palatino Linotype" w:hAnsi="Palatino Linotype"/>
          <w:i/>
          <w:noProof/>
          <w:sz w:val="24"/>
          <w:szCs w:val="24"/>
        </w:rPr>
        <w:t xml:space="preserve"> </w:t>
      </w:r>
      <w:r w:rsidRPr="00276664">
        <w:rPr>
          <w:rFonts w:ascii="Palatino Linotype" w:hAnsi="Palatino Linotype"/>
          <w:bCs/>
          <w:sz w:val="24"/>
          <w:szCs w:val="24"/>
        </w:rPr>
        <w:t xml:space="preserve"> </w:t>
      </w:r>
      <w:r w:rsidRPr="00276664">
        <w:rPr>
          <w:rFonts w:ascii="Palatino Linotype" w:hAnsi="Palatino Linotype"/>
          <w:bCs/>
          <w:i/>
          <w:sz w:val="24"/>
          <w:szCs w:val="24"/>
        </w:rPr>
        <w:t>Ordinul ministrului educaţiei, cercetării, tineretului şi sportului nr. 3.035/2012</w:t>
      </w:r>
      <w:r w:rsidRPr="00276664">
        <w:rPr>
          <w:rFonts w:ascii="Palatino Linotype" w:hAnsi="Palatino Linotype"/>
          <w:bCs/>
          <w:sz w:val="24"/>
          <w:szCs w:val="24"/>
        </w:rPr>
        <w:t xml:space="preserve">, cu modificările și completările ulterioare, </w:t>
      </w:r>
      <w:r w:rsidRPr="00276664">
        <w:rPr>
          <w:rFonts w:ascii="Palatino Linotype" w:hAnsi="Palatino Linotype"/>
          <w:noProof/>
          <w:sz w:val="24"/>
          <w:szCs w:val="24"/>
        </w:rPr>
        <w:t xml:space="preserve">prezentul regulament completează </w:t>
      </w:r>
      <w:r w:rsidRPr="00276664">
        <w:rPr>
          <w:rFonts w:ascii="Palatino Linotype" w:hAnsi="Palatino Linotype"/>
          <w:i/>
          <w:noProof/>
          <w:sz w:val="24"/>
          <w:szCs w:val="24"/>
        </w:rPr>
        <w:t>Metodologia – cadru</w:t>
      </w:r>
      <w:r w:rsidRPr="00276664">
        <w:rPr>
          <w:rFonts w:ascii="Palatino Linotype" w:hAnsi="Palatino Linotype"/>
          <w:noProof/>
          <w:sz w:val="24"/>
          <w:szCs w:val="24"/>
        </w:rPr>
        <w:t xml:space="preserve"> </w:t>
      </w:r>
      <w:r w:rsidRPr="00276664">
        <w:rPr>
          <w:rFonts w:ascii="Palatino Linotype" w:hAnsi="Palatino Linotype"/>
          <w:i/>
          <w:noProof/>
          <w:sz w:val="24"/>
          <w:szCs w:val="24"/>
        </w:rPr>
        <w:t>de organizare și desfășurare a competițiilor școlare,</w:t>
      </w:r>
      <w:r w:rsidRPr="00276664">
        <w:rPr>
          <w:rFonts w:ascii="Palatino Linotype" w:hAnsi="Palatino Linotype"/>
          <w:noProof/>
          <w:sz w:val="24"/>
          <w:szCs w:val="24"/>
        </w:rPr>
        <w:t xml:space="preserve"> iar nerespectarea lui atrage sancționarea celor vinovați, conform legislației în vigoare.</w:t>
      </w:r>
    </w:p>
    <w:p w14:paraId="4A212A3D" w14:textId="77777777" w:rsidR="0036536D" w:rsidRPr="00276664" w:rsidRDefault="0036536D" w:rsidP="0036536D">
      <w:pPr>
        <w:jc w:val="both"/>
        <w:rPr>
          <w:rFonts w:ascii="Palatino Linotype" w:hAnsi="Palatino Linotype"/>
          <w:sz w:val="24"/>
          <w:szCs w:val="24"/>
        </w:rPr>
      </w:pPr>
    </w:p>
    <w:p w14:paraId="755E4CCF" w14:textId="77777777" w:rsidR="0036536D" w:rsidRPr="004B5488" w:rsidRDefault="0036536D" w:rsidP="004B5488">
      <w:pPr>
        <w:pStyle w:val="Frspaiere"/>
        <w:rPr>
          <w:rFonts w:ascii="Palatino Linotype" w:hAnsi="Palatino Linotype"/>
          <w:sz w:val="24"/>
          <w:szCs w:val="24"/>
        </w:rPr>
      </w:pPr>
      <w:r w:rsidRPr="00276664">
        <w:rPr>
          <w:b/>
        </w:rPr>
        <w:t xml:space="preserve">     </w:t>
      </w:r>
      <w:r w:rsidRPr="004B5488">
        <w:rPr>
          <w:rFonts w:ascii="Palatino Linotype" w:hAnsi="Palatino Linotype"/>
          <w:sz w:val="24"/>
          <w:szCs w:val="24"/>
        </w:rPr>
        <w:t>DIRECTOR</w:t>
      </w:r>
      <w:r w:rsidRPr="004B5488">
        <w:rPr>
          <w:rFonts w:ascii="Palatino Linotype" w:hAnsi="Palatino Linotype"/>
          <w:spacing w:val="-8"/>
          <w:sz w:val="24"/>
          <w:szCs w:val="24"/>
        </w:rPr>
        <w:t xml:space="preserve"> </w:t>
      </w:r>
      <w:r w:rsidRPr="004B5488">
        <w:rPr>
          <w:rFonts w:ascii="Palatino Linotype" w:hAnsi="Palatino Linotype"/>
          <w:sz w:val="24"/>
          <w:szCs w:val="24"/>
        </w:rPr>
        <w:t>GENERAL,                                                                DIRECTOR,</w:t>
      </w:r>
    </w:p>
    <w:p w14:paraId="3DB59B8F" w14:textId="77777777" w:rsidR="0036536D" w:rsidRPr="004B5488" w:rsidRDefault="0036536D" w:rsidP="004B5488">
      <w:pPr>
        <w:pStyle w:val="Frspaiere"/>
        <w:rPr>
          <w:rFonts w:ascii="Palatino Linotype" w:hAnsi="Palatino Linotype"/>
          <w:sz w:val="24"/>
          <w:szCs w:val="24"/>
        </w:rPr>
      </w:pPr>
      <w:r w:rsidRPr="004B5488">
        <w:rPr>
          <w:rFonts w:ascii="Palatino Linotype" w:hAnsi="Palatino Linotype"/>
          <w:sz w:val="24"/>
          <w:szCs w:val="24"/>
        </w:rPr>
        <w:t xml:space="preserve">  Alin Cătălin PĂUNESCU                                        Liliana Maria TODERIUC-FEDORCA</w:t>
      </w:r>
    </w:p>
    <w:p w14:paraId="7B1D8840" w14:textId="77777777" w:rsidR="0036536D" w:rsidRPr="004B5488" w:rsidRDefault="0036536D" w:rsidP="004B5488">
      <w:pPr>
        <w:pStyle w:val="Frspaiere"/>
        <w:rPr>
          <w:rFonts w:ascii="Palatino Linotype" w:hAnsi="Palatino Linotype"/>
          <w:sz w:val="24"/>
          <w:szCs w:val="24"/>
        </w:rPr>
      </w:pPr>
    </w:p>
    <w:p w14:paraId="5B4A333B" w14:textId="77777777" w:rsidR="004B5488" w:rsidRDefault="0036536D" w:rsidP="004B5488">
      <w:pPr>
        <w:pStyle w:val="Frspaiere"/>
        <w:rPr>
          <w:rFonts w:ascii="Palatino Linotype" w:hAnsi="Palatino Linotype"/>
          <w:sz w:val="24"/>
          <w:szCs w:val="24"/>
        </w:rPr>
      </w:pPr>
      <w:r w:rsidRPr="004B5488">
        <w:rPr>
          <w:rFonts w:ascii="Palatino Linotype" w:hAnsi="Palatino Linotype"/>
          <w:sz w:val="24"/>
          <w:szCs w:val="24"/>
        </w:rPr>
        <w:t xml:space="preserve">                                               </w:t>
      </w:r>
    </w:p>
    <w:p w14:paraId="3700EE25" w14:textId="2D69989E" w:rsidR="0036536D" w:rsidRPr="004B5488" w:rsidRDefault="004B5488" w:rsidP="004B5488">
      <w:pPr>
        <w:pStyle w:val="Frspaiere"/>
        <w:rPr>
          <w:rFonts w:ascii="Palatino Linotype" w:hAnsi="Palatino Linotype"/>
          <w:sz w:val="24"/>
          <w:szCs w:val="24"/>
        </w:rPr>
      </w:pPr>
      <w:r>
        <w:rPr>
          <w:rFonts w:ascii="Palatino Linotype" w:hAnsi="Palatino Linotype"/>
          <w:sz w:val="24"/>
          <w:szCs w:val="24"/>
        </w:rPr>
        <w:t xml:space="preserve">                                             </w:t>
      </w:r>
      <w:r w:rsidR="0036536D" w:rsidRPr="004B5488">
        <w:rPr>
          <w:rFonts w:ascii="Palatino Linotype" w:hAnsi="Palatino Linotype"/>
          <w:sz w:val="24"/>
          <w:szCs w:val="24"/>
        </w:rPr>
        <w:t xml:space="preserve"> INSPECTOR GENERAL,</w:t>
      </w:r>
    </w:p>
    <w:p w14:paraId="39BCD4B0" w14:textId="77777777" w:rsidR="0036536D" w:rsidRPr="004B5488" w:rsidRDefault="0036536D" w:rsidP="004B5488">
      <w:pPr>
        <w:pStyle w:val="Frspaiere"/>
        <w:rPr>
          <w:rFonts w:ascii="Palatino Linotype" w:hAnsi="Palatino Linotype"/>
          <w:sz w:val="24"/>
          <w:szCs w:val="24"/>
        </w:rPr>
      </w:pPr>
      <w:r w:rsidRPr="004B5488">
        <w:rPr>
          <w:rFonts w:ascii="Palatino Linotype" w:hAnsi="Palatino Linotype"/>
          <w:sz w:val="24"/>
          <w:szCs w:val="24"/>
        </w:rPr>
        <w:t xml:space="preserve">                                                    Marinica STOIAN</w:t>
      </w:r>
    </w:p>
    <w:p w14:paraId="70D3B240" w14:textId="77777777" w:rsidR="00542EB4" w:rsidRPr="00A37A9D" w:rsidRDefault="00542EB4" w:rsidP="00542EB4">
      <w:pPr>
        <w:pStyle w:val="Frspaiere"/>
        <w:spacing w:line="276" w:lineRule="auto"/>
        <w:ind w:firstLine="567"/>
        <w:jc w:val="both"/>
        <w:rPr>
          <w:rFonts w:ascii="Trebuchet MS" w:hAnsi="Trebuchet MS" w:cs="Arial"/>
          <w:shd w:val="clear" w:color="auto" w:fill="EFEFEF"/>
        </w:rPr>
      </w:pPr>
    </w:p>
    <w:sectPr w:rsidR="00542EB4" w:rsidRPr="00A37A9D" w:rsidSect="00C92446">
      <w:headerReference w:type="default" r:id="rId11"/>
      <w:footerReference w:type="default" r:id="rId12"/>
      <w:pgSz w:w="11906" w:h="16838"/>
      <w:pgMar w:top="1418" w:right="991" w:bottom="851" w:left="1276" w:header="284" w:footer="14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5E9E9" w14:textId="77777777" w:rsidR="00722CCB" w:rsidRDefault="00722CCB" w:rsidP="00BA6F27">
      <w:pPr>
        <w:spacing w:after="0" w:line="240" w:lineRule="auto"/>
      </w:pPr>
      <w:r>
        <w:separator/>
      </w:r>
    </w:p>
  </w:endnote>
  <w:endnote w:type="continuationSeparator" w:id="0">
    <w:p w14:paraId="54F0622A" w14:textId="77777777" w:rsidR="00722CCB" w:rsidRDefault="00722CCB" w:rsidP="00BA6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ill Sans MT">
    <w:panose1 w:val="020B0502020104020203"/>
    <w:charset w:val="EE"/>
    <w:family w:val="swiss"/>
    <w:pitch w:val="variable"/>
    <w:sig w:usb0="00000007"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AFF" w:usb1="C0007843" w:usb2="00000009" w:usb3="00000000" w:csb0="000001FF" w:csb1="00000000"/>
  </w:font>
  <w:font w:name="AvantGardEFNormal">
    <w:altName w:val="Arial"/>
    <w:panose1 w:val="00000000000000000000"/>
    <w:charset w:val="00"/>
    <w:family w:val="modern"/>
    <w:notTrueType/>
    <w:pitch w:val="variable"/>
    <w:sig w:usb0="00000001" w:usb1="00000000" w:usb2="00000000" w:usb3="00000000" w:csb0="00000003"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17580"/>
      <w:docPartObj>
        <w:docPartGallery w:val="Page Numbers (Bottom of Page)"/>
        <w:docPartUnique/>
      </w:docPartObj>
    </w:sdtPr>
    <w:sdtEndPr>
      <w:rPr>
        <w:noProof/>
      </w:rPr>
    </w:sdtEndPr>
    <w:sdtContent>
      <w:p w14:paraId="13ADFF57" w14:textId="7162FFC3" w:rsidR="00907276" w:rsidRDefault="00907276">
        <w:pPr>
          <w:pStyle w:val="Subsol"/>
          <w:jc w:val="center"/>
        </w:pPr>
        <w:r>
          <w:fldChar w:fldCharType="begin"/>
        </w:r>
        <w:r>
          <w:instrText xml:space="preserve"> PAGE   \* MERGEFORMAT </w:instrText>
        </w:r>
        <w:r>
          <w:fldChar w:fldCharType="separate"/>
        </w:r>
        <w:r w:rsidR="00645BC6">
          <w:rPr>
            <w:noProof/>
          </w:rPr>
          <w:t>1</w:t>
        </w:r>
        <w:r>
          <w:rPr>
            <w:noProof/>
          </w:rPr>
          <w:fldChar w:fldCharType="end"/>
        </w:r>
      </w:p>
    </w:sdtContent>
  </w:sdt>
  <w:p w14:paraId="4FA3098C" w14:textId="77777777" w:rsidR="004B5488" w:rsidRDefault="004B5488">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90225" w14:textId="77777777" w:rsidR="00722CCB" w:rsidRDefault="00722CCB" w:rsidP="00BA6F27">
      <w:pPr>
        <w:spacing w:after="0" w:line="240" w:lineRule="auto"/>
      </w:pPr>
      <w:r>
        <w:separator/>
      </w:r>
    </w:p>
  </w:footnote>
  <w:footnote w:type="continuationSeparator" w:id="0">
    <w:p w14:paraId="7AAE6687" w14:textId="77777777" w:rsidR="00722CCB" w:rsidRDefault="00722CCB" w:rsidP="00BA6F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D7E0F" w14:textId="4FAD5C63" w:rsidR="00BF0FEA" w:rsidRDefault="00907276" w:rsidP="00836ED5">
    <w:pPr>
      <w:pStyle w:val="Antet"/>
      <w:tabs>
        <w:tab w:val="clear" w:pos="4513"/>
        <w:tab w:val="left" w:pos="7470"/>
      </w:tabs>
    </w:pPr>
    <w:r>
      <w:rPr>
        <w:noProof/>
        <w:lang w:val="ro-RO" w:eastAsia="ro-RO"/>
      </w:rPr>
      <mc:AlternateContent>
        <mc:Choice Requires="wps">
          <w:drawing>
            <wp:anchor distT="45720" distB="45720" distL="114300" distR="114300" simplePos="0" relativeHeight="251662336" behindDoc="0" locked="0" layoutInCell="1" allowOverlap="1" wp14:anchorId="70DE2CFB" wp14:editId="1720BC31">
              <wp:simplePos x="0" y="0"/>
              <wp:positionH relativeFrom="margin">
                <wp:posOffset>2718435</wp:posOffset>
              </wp:positionH>
              <wp:positionV relativeFrom="paragraph">
                <wp:posOffset>-34925</wp:posOffset>
              </wp:positionV>
              <wp:extent cx="3895725" cy="571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571500"/>
                      </a:xfrm>
                      <a:prstGeom prst="rect">
                        <a:avLst/>
                      </a:prstGeom>
                      <a:solidFill>
                        <a:srgbClr val="FFFFFF"/>
                      </a:solidFill>
                      <a:ln w="9525">
                        <a:noFill/>
                        <a:miter lim="800000"/>
                        <a:headEnd/>
                        <a:tailEnd/>
                      </a:ln>
                    </wps:spPr>
                    <wps:txbx>
                      <w:txbxContent>
                        <w:p w14:paraId="465E1FFF" w14:textId="77777777" w:rsidR="00510D27" w:rsidRDefault="00510D27" w:rsidP="00510D27">
                          <w:pPr>
                            <w:pStyle w:val="Antet"/>
                            <w:tabs>
                              <w:tab w:val="clear" w:pos="4513"/>
                              <w:tab w:val="clear" w:pos="9026"/>
                              <w:tab w:val="left" w:pos="7470"/>
                            </w:tabs>
                            <w:jc w:val="center"/>
                            <w:rPr>
                              <w:rFonts w:ascii="AvantGardEFNormal" w:hAnsi="AvantGardEFNormal"/>
                              <w:color w:val="808080" w:themeColor="background1" w:themeShade="80"/>
                              <w:sz w:val="20"/>
                              <w:szCs w:val="20"/>
                            </w:rPr>
                          </w:pPr>
                        </w:p>
                        <w:p w14:paraId="23FE4804" w14:textId="1FD077FB" w:rsidR="00510D27" w:rsidRPr="00BF6A04" w:rsidRDefault="00C50AF5" w:rsidP="00663B6A">
                          <w:pPr>
                            <w:pStyle w:val="Antet"/>
                            <w:tabs>
                              <w:tab w:val="clear" w:pos="4513"/>
                              <w:tab w:val="clear" w:pos="9026"/>
                              <w:tab w:val="left" w:pos="7470"/>
                            </w:tabs>
                            <w:jc w:val="center"/>
                            <w:rPr>
                              <w:color w:val="002060"/>
                              <w:lang w:val="ro-RO"/>
                            </w:rPr>
                          </w:pPr>
                          <w:r w:rsidRPr="00BF6A04">
                            <w:rPr>
                              <w:color w:val="002060"/>
                              <w:lang w:val="ro-RO"/>
                            </w:rPr>
                            <w:t xml:space="preserve">DIRECȚIA GENERALĂ </w:t>
                          </w:r>
                          <w:r w:rsidR="00663B6A" w:rsidRPr="00BF6A04">
                            <w:rPr>
                              <w:color w:val="002060"/>
                              <w:lang w:val="ro-RO"/>
                            </w:rPr>
                            <w:t xml:space="preserve">ECHITATE ȘI PERFORMANȚĂ ÎN </w:t>
                          </w:r>
                          <w:r w:rsidRPr="00BF6A04">
                            <w:rPr>
                              <w:color w:val="002060"/>
                              <w:lang w:val="ro-RO"/>
                            </w:rPr>
                            <w:t>ÎNVĂȚĂMÂNT</w:t>
                          </w:r>
                          <w:r w:rsidR="00663B6A" w:rsidRPr="00BF6A04">
                            <w:rPr>
                              <w:color w:val="002060"/>
                              <w:lang w:val="ro-RO"/>
                            </w:rPr>
                            <w:t>UL</w:t>
                          </w:r>
                          <w:r w:rsidRPr="00BF6A04">
                            <w:rPr>
                              <w:color w:val="002060"/>
                              <w:lang w:val="ro-RO"/>
                            </w:rPr>
                            <w:t xml:space="preserve"> PREUNIVERSITAR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0DE2CFB" id="_x0000_t202" coordsize="21600,21600" o:spt="202" path="m,l,21600r21600,l21600,xe">
              <v:stroke joinstyle="miter"/>
              <v:path gradientshapeok="t" o:connecttype="rect"/>
            </v:shapetype>
            <v:shape id="Text Box 2" o:spid="_x0000_s1026" type="#_x0000_t202" style="position:absolute;margin-left:214.05pt;margin-top:-2.75pt;width:306.75pt;height:4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" stroked="f">
              <v:textbox>
                <w:txbxContent>
                  <w:p w14:paraId="465E1FFF" w14:textId="77777777" w:rsidR="00510D27" w:rsidRDefault="00510D27" w:rsidP="00510D27">
                    <w:pPr>
                      <w:pStyle w:val="Header"/>
                      <w:tabs>
                        <w:tab w:val="clear" w:pos="4513"/>
                        <w:tab w:val="clear" w:pos="9026"/>
                        <w:tab w:val="left" w:pos="7470"/>
                      </w:tabs>
                      <w:jc w:val="center"/>
                      <w:rPr>
                        <w:rFonts w:ascii="AvantGardEFNormal" w:hAnsi="AvantGardEFNormal"/>
                        <w:color w:val="808080" w:themeColor="background1" w:themeShade="80"/>
                        <w:sz w:val="20"/>
                        <w:szCs w:val="20"/>
                      </w:rPr>
                    </w:pPr>
                  </w:p>
                  <w:p w14:paraId="23FE4804" w14:textId="1FD077FB" w:rsidR="00510D27" w:rsidRPr="00BF6A04" w:rsidRDefault="00C50AF5" w:rsidP="00663B6A">
                    <w:pPr>
                      <w:pStyle w:val="Header"/>
                      <w:tabs>
                        <w:tab w:val="clear" w:pos="4513"/>
                        <w:tab w:val="clear" w:pos="9026"/>
                        <w:tab w:val="left" w:pos="7470"/>
                      </w:tabs>
                      <w:jc w:val="center"/>
                      <w:rPr>
                        <w:color w:val="002060"/>
                        <w:lang w:val="ro-RO"/>
                      </w:rPr>
                    </w:pPr>
                    <w:r w:rsidRPr="00BF6A04">
                      <w:rPr>
                        <w:color w:val="002060"/>
                        <w:lang w:val="ro-RO"/>
                      </w:rPr>
                      <w:t xml:space="preserve">DIRECȚIA GENERALĂ </w:t>
                    </w:r>
                    <w:r w:rsidR="00663B6A" w:rsidRPr="00BF6A04">
                      <w:rPr>
                        <w:color w:val="002060"/>
                        <w:lang w:val="ro-RO"/>
                      </w:rPr>
                      <w:t xml:space="preserve">ECHITATE ȘI PERFORMANȚĂ ÎN </w:t>
                    </w:r>
                    <w:r w:rsidRPr="00BF6A04">
                      <w:rPr>
                        <w:color w:val="002060"/>
                        <w:lang w:val="ro-RO"/>
                      </w:rPr>
                      <w:t>ÎNVĂȚĂMÂNT</w:t>
                    </w:r>
                    <w:r w:rsidR="00663B6A" w:rsidRPr="00BF6A04">
                      <w:rPr>
                        <w:color w:val="002060"/>
                        <w:lang w:val="ro-RO"/>
                      </w:rPr>
                      <w:t>UL</w:t>
                    </w:r>
                    <w:r w:rsidRPr="00BF6A04">
                      <w:rPr>
                        <w:color w:val="002060"/>
                        <w:lang w:val="ro-RO"/>
                      </w:rPr>
                      <w:t xml:space="preserve"> PREUNIVERSITAR</w:t>
                    </w:r>
                  </w:p>
                </w:txbxContent>
              </v:textbox>
              <w10:wrap type="square" anchorx="margin"/>
            </v:shape>
          </w:pict>
        </mc:Fallback>
      </mc:AlternateContent>
    </w:r>
    <w:r>
      <w:rPr>
        <w:noProof/>
        <w:lang w:val="ro-RO" w:eastAsia="ro-RO"/>
      </w:rPr>
      <w:drawing>
        <wp:anchor distT="0" distB="0" distL="114300" distR="114300" simplePos="0" relativeHeight="251664384" behindDoc="1" locked="0" layoutInCell="1" allowOverlap="1" wp14:anchorId="16BB6EC5" wp14:editId="308340BA">
          <wp:simplePos x="0" y="0"/>
          <wp:positionH relativeFrom="column">
            <wp:posOffset>-262890</wp:posOffset>
          </wp:positionH>
          <wp:positionV relativeFrom="paragraph">
            <wp:posOffset>-22225</wp:posOffset>
          </wp:positionV>
          <wp:extent cx="2874010" cy="630555"/>
          <wp:effectExtent l="0" t="0" r="254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MEC-albastru.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4010" cy="6305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E4CD4"/>
    <w:multiLevelType w:val="hybridMultilevel"/>
    <w:tmpl w:val="E36ADD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8D023F7"/>
    <w:multiLevelType w:val="hybridMultilevel"/>
    <w:tmpl w:val="E81AB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F827613"/>
    <w:multiLevelType w:val="hybridMultilevel"/>
    <w:tmpl w:val="0088E3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2DD21BA"/>
    <w:multiLevelType w:val="hybridMultilevel"/>
    <w:tmpl w:val="DB82BBD0"/>
    <w:lvl w:ilvl="0" w:tplc="87820E4C">
      <w:numFmt w:val="bullet"/>
      <w:lvlText w:val="-"/>
      <w:lvlJc w:val="left"/>
      <w:pPr>
        <w:ind w:left="1080" w:hanging="360"/>
      </w:pPr>
      <w:rPr>
        <w:rFonts w:ascii="Cambria" w:eastAsia="Calibri" w:hAnsi="Cambria"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4">
    <w:nsid w:val="23B3347F"/>
    <w:multiLevelType w:val="hybridMultilevel"/>
    <w:tmpl w:val="66DEB5E4"/>
    <w:lvl w:ilvl="0" w:tplc="F86C0134">
      <w:start w:val="4"/>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1A55345"/>
    <w:multiLevelType w:val="hybridMultilevel"/>
    <w:tmpl w:val="4E1287F6"/>
    <w:lvl w:ilvl="0" w:tplc="9CF6EF70">
      <w:numFmt w:val="bullet"/>
      <w:lvlText w:val="-"/>
      <w:lvlJc w:val="left"/>
      <w:pPr>
        <w:ind w:left="1069" w:hanging="360"/>
      </w:pPr>
      <w:rPr>
        <w:rFonts w:ascii="Cambria" w:eastAsia="Calibri" w:hAnsi="Cambria"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6">
    <w:nsid w:val="375D29E3"/>
    <w:multiLevelType w:val="multilevel"/>
    <w:tmpl w:val="5322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3F0C14"/>
    <w:multiLevelType w:val="hybridMultilevel"/>
    <w:tmpl w:val="04D4A0C6"/>
    <w:lvl w:ilvl="0" w:tplc="BA283E4A">
      <w:start w:val="4"/>
      <w:numFmt w:val="bullet"/>
      <w:lvlText w:val="-"/>
      <w:lvlJc w:val="left"/>
      <w:pPr>
        <w:ind w:left="1069" w:hanging="360"/>
      </w:pPr>
      <w:rPr>
        <w:rFonts w:ascii="Cambria" w:eastAsiaTheme="minorHAnsi" w:hAnsi="Cambria" w:cstheme="minorBidi"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8">
    <w:nsid w:val="500770DD"/>
    <w:multiLevelType w:val="hybridMultilevel"/>
    <w:tmpl w:val="D4F079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BD7575E"/>
    <w:multiLevelType w:val="multilevel"/>
    <w:tmpl w:val="D6B4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C7348E5"/>
    <w:multiLevelType w:val="hybridMultilevel"/>
    <w:tmpl w:val="64DE2EEC"/>
    <w:lvl w:ilvl="0" w:tplc="5B9A992A">
      <w:start w:val="1"/>
      <w:numFmt w:val="upperRoman"/>
      <w:lvlText w:val="%1."/>
      <w:lvlJc w:val="left"/>
      <w:pPr>
        <w:ind w:left="1163" w:hanging="780"/>
        <w:jc w:val="right"/>
      </w:pPr>
      <w:rPr>
        <w:rFonts w:ascii="Times New Roman" w:eastAsia="Times New Roman" w:hAnsi="Times New Roman" w:cs="Times New Roman" w:hint="default"/>
        <w:b/>
        <w:bCs/>
        <w:i w:val="0"/>
        <w:iCs w:val="0"/>
        <w:spacing w:val="0"/>
        <w:w w:val="100"/>
        <w:sz w:val="24"/>
        <w:szCs w:val="24"/>
        <w:lang w:val="ro-RO" w:eastAsia="en-US" w:bidi="ar-SA"/>
      </w:rPr>
    </w:lvl>
    <w:lvl w:ilvl="1" w:tplc="639E27B2">
      <w:start w:val="1"/>
      <w:numFmt w:val="decimal"/>
      <w:lvlText w:val="%2."/>
      <w:lvlJc w:val="left"/>
      <w:pPr>
        <w:ind w:left="743" w:hanging="360"/>
      </w:pPr>
      <w:rPr>
        <w:rFonts w:ascii="Times New Roman" w:eastAsia="Times New Roman" w:hAnsi="Times New Roman" w:cs="Times New Roman" w:hint="default"/>
        <w:b/>
        <w:bCs/>
        <w:i w:val="0"/>
        <w:iCs w:val="0"/>
        <w:spacing w:val="0"/>
        <w:w w:val="100"/>
        <w:sz w:val="24"/>
        <w:szCs w:val="24"/>
        <w:lang w:val="ro-RO" w:eastAsia="en-US" w:bidi="ar-SA"/>
      </w:rPr>
    </w:lvl>
    <w:lvl w:ilvl="2" w:tplc="5B24CBBE">
      <w:numFmt w:val="bullet"/>
      <w:lvlText w:val="•"/>
      <w:lvlJc w:val="left"/>
      <w:pPr>
        <w:ind w:left="2102" w:hanging="360"/>
      </w:pPr>
      <w:rPr>
        <w:rFonts w:hint="default"/>
        <w:lang w:val="ro-RO" w:eastAsia="en-US" w:bidi="ar-SA"/>
      </w:rPr>
    </w:lvl>
    <w:lvl w:ilvl="3" w:tplc="AF5850E4">
      <w:numFmt w:val="bullet"/>
      <w:lvlText w:val="•"/>
      <w:lvlJc w:val="left"/>
      <w:pPr>
        <w:ind w:left="3044" w:hanging="360"/>
      </w:pPr>
      <w:rPr>
        <w:rFonts w:hint="default"/>
        <w:lang w:val="ro-RO" w:eastAsia="en-US" w:bidi="ar-SA"/>
      </w:rPr>
    </w:lvl>
    <w:lvl w:ilvl="4" w:tplc="BFD03B92">
      <w:numFmt w:val="bullet"/>
      <w:lvlText w:val="•"/>
      <w:lvlJc w:val="left"/>
      <w:pPr>
        <w:ind w:left="3986" w:hanging="360"/>
      </w:pPr>
      <w:rPr>
        <w:rFonts w:hint="default"/>
        <w:lang w:val="ro-RO" w:eastAsia="en-US" w:bidi="ar-SA"/>
      </w:rPr>
    </w:lvl>
    <w:lvl w:ilvl="5" w:tplc="9E2C7158">
      <w:numFmt w:val="bullet"/>
      <w:lvlText w:val="•"/>
      <w:lvlJc w:val="left"/>
      <w:pPr>
        <w:ind w:left="4928" w:hanging="360"/>
      </w:pPr>
      <w:rPr>
        <w:rFonts w:hint="default"/>
        <w:lang w:val="ro-RO" w:eastAsia="en-US" w:bidi="ar-SA"/>
      </w:rPr>
    </w:lvl>
    <w:lvl w:ilvl="6" w:tplc="9F0AD648">
      <w:numFmt w:val="bullet"/>
      <w:lvlText w:val="•"/>
      <w:lvlJc w:val="left"/>
      <w:pPr>
        <w:ind w:left="5870" w:hanging="360"/>
      </w:pPr>
      <w:rPr>
        <w:rFonts w:hint="default"/>
        <w:lang w:val="ro-RO" w:eastAsia="en-US" w:bidi="ar-SA"/>
      </w:rPr>
    </w:lvl>
    <w:lvl w:ilvl="7" w:tplc="FFFAE4DC">
      <w:numFmt w:val="bullet"/>
      <w:lvlText w:val="•"/>
      <w:lvlJc w:val="left"/>
      <w:pPr>
        <w:ind w:left="6812" w:hanging="360"/>
      </w:pPr>
      <w:rPr>
        <w:rFonts w:hint="default"/>
        <w:lang w:val="ro-RO" w:eastAsia="en-US" w:bidi="ar-SA"/>
      </w:rPr>
    </w:lvl>
    <w:lvl w:ilvl="8" w:tplc="5D527D68">
      <w:numFmt w:val="bullet"/>
      <w:lvlText w:val="•"/>
      <w:lvlJc w:val="left"/>
      <w:pPr>
        <w:ind w:left="7755" w:hanging="360"/>
      </w:pPr>
      <w:rPr>
        <w:rFonts w:hint="default"/>
        <w:lang w:val="ro-RO" w:eastAsia="en-US" w:bidi="ar-SA"/>
      </w:rPr>
    </w:lvl>
  </w:abstractNum>
  <w:abstractNum w:abstractNumId="11">
    <w:nsid w:val="759E7AFF"/>
    <w:multiLevelType w:val="multilevel"/>
    <w:tmpl w:val="B62A0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7"/>
  </w:num>
  <w:num w:numId="4">
    <w:abstractNumId w:val="0"/>
  </w:num>
  <w:num w:numId="5">
    <w:abstractNumId w:val="2"/>
  </w:num>
  <w:num w:numId="6">
    <w:abstractNumId w:val="1"/>
  </w:num>
  <w:num w:numId="7">
    <w:abstractNumId w:val="5"/>
  </w:num>
  <w:num w:numId="8">
    <w:abstractNumId w:val="3"/>
  </w:num>
  <w:num w:numId="9">
    <w:abstractNumId w:val="6"/>
  </w:num>
  <w:num w:numId="10">
    <w:abstractNumId w:val="1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F27"/>
    <w:rsid w:val="00004C4C"/>
    <w:rsid w:val="00006166"/>
    <w:rsid w:val="000120F2"/>
    <w:rsid w:val="00013095"/>
    <w:rsid w:val="00020824"/>
    <w:rsid w:val="000210B7"/>
    <w:rsid w:val="00025A2A"/>
    <w:rsid w:val="00034191"/>
    <w:rsid w:val="00040DD3"/>
    <w:rsid w:val="0004255B"/>
    <w:rsid w:val="00042BFA"/>
    <w:rsid w:val="000444BC"/>
    <w:rsid w:val="00046196"/>
    <w:rsid w:val="000526BB"/>
    <w:rsid w:val="000533E3"/>
    <w:rsid w:val="00063205"/>
    <w:rsid w:val="0007117C"/>
    <w:rsid w:val="00071827"/>
    <w:rsid w:val="00077F7C"/>
    <w:rsid w:val="00077FBE"/>
    <w:rsid w:val="00082283"/>
    <w:rsid w:val="00090DA4"/>
    <w:rsid w:val="0009179A"/>
    <w:rsid w:val="00091BE0"/>
    <w:rsid w:val="000A27C3"/>
    <w:rsid w:val="000A2BC9"/>
    <w:rsid w:val="000A5663"/>
    <w:rsid w:val="000A659C"/>
    <w:rsid w:val="000B4118"/>
    <w:rsid w:val="000C3186"/>
    <w:rsid w:val="000C5075"/>
    <w:rsid w:val="000E0926"/>
    <w:rsid w:val="000F6408"/>
    <w:rsid w:val="00106891"/>
    <w:rsid w:val="00107E30"/>
    <w:rsid w:val="00110087"/>
    <w:rsid w:val="001178EC"/>
    <w:rsid w:val="00121071"/>
    <w:rsid w:val="001214D7"/>
    <w:rsid w:val="00121C21"/>
    <w:rsid w:val="00122186"/>
    <w:rsid w:val="00127588"/>
    <w:rsid w:val="00134056"/>
    <w:rsid w:val="0014092B"/>
    <w:rsid w:val="0014355D"/>
    <w:rsid w:val="00146E86"/>
    <w:rsid w:val="00153B14"/>
    <w:rsid w:val="00162EDE"/>
    <w:rsid w:val="00163EED"/>
    <w:rsid w:val="0019170B"/>
    <w:rsid w:val="00194C70"/>
    <w:rsid w:val="00195455"/>
    <w:rsid w:val="001960D9"/>
    <w:rsid w:val="00197B82"/>
    <w:rsid w:val="001A5D41"/>
    <w:rsid w:val="001B033E"/>
    <w:rsid w:val="001C2DCB"/>
    <w:rsid w:val="001C3F0E"/>
    <w:rsid w:val="001C4106"/>
    <w:rsid w:val="001C4B39"/>
    <w:rsid w:val="001C4CC4"/>
    <w:rsid w:val="001E08F0"/>
    <w:rsid w:val="001E15DE"/>
    <w:rsid w:val="001F5F86"/>
    <w:rsid w:val="0020345E"/>
    <w:rsid w:val="00203D5C"/>
    <w:rsid w:val="0020701E"/>
    <w:rsid w:val="00211FAD"/>
    <w:rsid w:val="002165EB"/>
    <w:rsid w:val="00217289"/>
    <w:rsid w:val="00217597"/>
    <w:rsid w:val="002207C0"/>
    <w:rsid w:val="002209E9"/>
    <w:rsid w:val="002300D8"/>
    <w:rsid w:val="0023271C"/>
    <w:rsid w:val="002338AF"/>
    <w:rsid w:val="002376A5"/>
    <w:rsid w:val="002436E7"/>
    <w:rsid w:val="0024518F"/>
    <w:rsid w:val="00252C6E"/>
    <w:rsid w:val="00256CB8"/>
    <w:rsid w:val="002605CA"/>
    <w:rsid w:val="002631D8"/>
    <w:rsid w:val="00272441"/>
    <w:rsid w:val="0028076C"/>
    <w:rsid w:val="00282019"/>
    <w:rsid w:val="00290298"/>
    <w:rsid w:val="002A63DF"/>
    <w:rsid w:val="002A7869"/>
    <w:rsid w:val="002B6E84"/>
    <w:rsid w:val="002C4BEC"/>
    <w:rsid w:val="002D2367"/>
    <w:rsid w:val="002D557F"/>
    <w:rsid w:val="002D6992"/>
    <w:rsid w:val="002E512B"/>
    <w:rsid w:val="002E6D1F"/>
    <w:rsid w:val="002F2F89"/>
    <w:rsid w:val="002F3FF9"/>
    <w:rsid w:val="002F4E94"/>
    <w:rsid w:val="002F5480"/>
    <w:rsid w:val="002F741D"/>
    <w:rsid w:val="0030236B"/>
    <w:rsid w:val="00302FFD"/>
    <w:rsid w:val="003057B9"/>
    <w:rsid w:val="00305860"/>
    <w:rsid w:val="00311867"/>
    <w:rsid w:val="0031533C"/>
    <w:rsid w:val="00325E8A"/>
    <w:rsid w:val="00326EF0"/>
    <w:rsid w:val="00330349"/>
    <w:rsid w:val="003324E1"/>
    <w:rsid w:val="00333C2B"/>
    <w:rsid w:val="00335A5A"/>
    <w:rsid w:val="00336B8F"/>
    <w:rsid w:val="00343850"/>
    <w:rsid w:val="00345E9A"/>
    <w:rsid w:val="00355E0C"/>
    <w:rsid w:val="00356904"/>
    <w:rsid w:val="00360CA1"/>
    <w:rsid w:val="00363B2F"/>
    <w:rsid w:val="00364046"/>
    <w:rsid w:val="0036536D"/>
    <w:rsid w:val="00376820"/>
    <w:rsid w:val="00393AAA"/>
    <w:rsid w:val="003B0742"/>
    <w:rsid w:val="003B2324"/>
    <w:rsid w:val="003B5E3B"/>
    <w:rsid w:val="003B6CB6"/>
    <w:rsid w:val="003B7769"/>
    <w:rsid w:val="003C2E82"/>
    <w:rsid w:val="003C3D67"/>
    <w:rsid w:val="003D1DB5"/>
    <w:rsid w:val="003D244C"/>
    <w:rsid w:val="003D312A"/>
    <w:rsid w:val="003D4029"/>
    <w:rsid w:val="003D41FF"/>
    <w:rsid w:val="003E0131"/>
    <w:rsid w:val="003E33E0"/>
    <w:rsid w:val="003E46E6"/>
    <w:rsid w:val="003E50A2"/>
    <w:rsid w:val="003E59BA"/>
    <w:rsid w:val="003F610D"/>
    <w:rsid w:val="003F739E"/>
    <w:rsid w:val="003F7B60"/>
    <w:rsid w:val="00401D54"/>
    <w:rsid w:val="004030FD"/>
    <w:rsid w:val="0040445E"/>
    <w:rsid w:val="00412C03"/>
    <w:rsid w:val="004135DB"/>
    <w:rsid w:val="00417731"/>
    <w:rsid w:val="00422583"/>
    <w:rsid w:val="00424295"/>
    <w:rsid w:val="00431AF7"/>
    <w:rsid w:val="00432C05"/>
    <w:rsid w:val="004401CE"/>
    <w:rsid w:val="0045326B"/>
    <w:rsid w:val="0045513C"/>
    <w:rsid w:val="00455DE1"/>
    <w:rsid w:val="00461832"/>
    <w:rsid w:val="00471C17"/>
    <w:rsid w:val="00472B2D"/>
    <w:rsid w:val="00476255"/>
    <w:rsid w:val="00483CB2"/>
    <w:rsid w:val="00486EA4"/>
    <w:rsid w:val="00493AA3"/>
    <w:rsid w:val="004A4D5A"/>
    <w:rsid w:val="004A71F2"/>
    <w:rsid w:val="004B07FF"/>
    <w:rsid w:val="004B1222"/>
    <w:rsid w:val="004B23E0"/>
    <w:rsid w:val="004B34A3"/>
    <w:rsid w:val="004B5488"/>
    <w:rsid w:val="004B7F29"/>
    <w:rsid w:val="004C096D"/>
    <w:rsid w:val="004C46BB"/>
    <w:rsid w:val="004D04FA"/>
    <w:rsid w:val="004D7FE3"/>
    <w:rsid w:val="004E1A54"/>
    <w:rsid w:val="004E4DFA"/>
    <w:rsid w:val="004F45C9"/>
    <w:rsid w:val="004F4C47"/>
    <w:rsid w:val="004F5237"/>
    <w:rsid w:val="00503880"/>
    <w:rsid w:val="0050618E"/>
    <w:rsid w:val="00507EDD"/>
    <w:rsid w:val="00510D27"/>
    <w:rsid w:val="00512D03"/>
    <w:rsid w:val="0051618D"/>
    <w:rsid w:val="00517197"/>
    <w:rsid w:val="005203E3"/>
    <w:rsid w:val="005225A6"/>
    <w:rsid w:val="00525509"/>
    <w:rsid w:val="00531ED8"/>
    <w:rsid w:val="005346F3"/>
    <w:rsid w:val="0053609B"/>
    <w:rsid w:val="00540777"/>
    <w:rsid w:val="00542EB4"/>
    <w:rsid w:val="00552BBF"/>
    <w:rsid w:val="00555266"/>
    <w:rsid w:val="00557B13"/>
    <w:rsid w:val="00557FB3"/>
    <w:rsid w:val="00563240"/>
    <w:rsid w:val="00564154"/>
    <w:rsid w:val="005644ED"/>
    <w:rsid w:val="00565E54"/>
    <w:rsid w:val="00574BAD"/>
    <w:rsid w:val="00580F9E"/>
    <w:rsid w:val="0059613B"/>
    <w:rsid w:val="005A2CB7"/>
    <w:rsid w:val="005A4186"/>
    <w:rsid w:val="005A4CFB"/>
    <w:rsid w:val="005B0EB8"/>
    <w:rsid w:val="005B7D53"/>
    <w:rsid w:val="005C0ABA"/>
    <w:rsid w:val="005C5F3C"/>
    <w:rsid w:val="005C74CD"/>
    <w:rsid w:val="005D0DEB"/>
    <w:rsid w:val="005D4A6C"/>
    <w:rsid w:val="005F151E"/>
    <w:rsid w:val="005F2DDF"/>
    <w:rsid w:val="006042A2"/>
    <w:rsid w:val="00606C56"/>
    <w:rsid w:val="00611A37"/>
    <w:rsid w:val="0061746C"/>
    <w:rsid w:val="006205DD"/>
    <w:rsid w:val="00620B3B"/>
    <w:rsid w:val="006253E4"/>
    <w:rsid w:val="00633A22"/>
    <w:rsid w:val="006345FE"/>
    <w:rsid w:val="006369B2"/>
    <w:rsid w:val="00637D71"/>
    <w:rsid w:val="00641585"/>
    <w:rsid w:val="00645BC6"/>
    <w:rsid w:val="00646AB3"/>
    <w:rsid w:val="00655759"/>
    <w:rsid w:val="0065781D"/>
    <w:rsid w:val="006579A6"/>
    <w:rsid w:val="00662D43"/>
    <w:rsid w:val="00663B6A"/>
    <w:rsid w:val="006672E6"/>
    <w:rsid w:val="006763CC"/>
    <w:rsid w:val="006834FA"/>
    <w:rsid w:val="00685FA5"/>
    <w:rsid w:val="00687DAA"/>
    <w:rsid w:val="00690E20"/>
    <w:rsid w:val="00695202"/>
    <w:rsid w:val="00697CC4"/>
    <w:rsid w:val="006A61BB"/>
    <w:rsid w:val="006B0DB3"/>
    <w:rsid w:val="006B5C45"/>
    <w:rsid w:val="006B7798"/>
    <w:rsid w:val="006D5449"/>
    <w:rsid w:val="006E217C"/>
    <w:rsid w:val="006E22CF"/>
    <w:rsid w:val="006E7E34"/>
    <w:rsid w:val="00701DC2"/>
    <w:rsid w:val="00705960"/>
    <w:rsid w:val="00707F65"/>
    <w:rsid w:val="0071182D"/>
    <w:rsid w:val="00715666"/>
    <w:rsid w:val="00722CCB"/>
    <w:rsid w:val="0072690E"/>
    <w:rsid w:val="00737F4F"/>
    <w:rsid w:val="0074614B"/>
    <w:rsid w:val="00755E17"/>
    <w:rsid w:val="007570E4"/>
    <w:rsid w:val="0076082B"/>
    <w:rsid w:val="0076265E"/>
    <w:rsid w:val="00763006"/>
    <w:rsid w:val="00764821"/>
    <w:rsid w:val="00766833"/>
    <w:rsid w:val="00767532"/>
    <w:rsid w:val="00774773"/>
    <w:rsid w:val="00787092"/>
    <w:rsid w:val="0079008C"/>
    <w:rsid w:val="00790E38"/>
    <w:rsid w:val="00792B31"/>
    <w:rsid w:val="007A412B"/>
    <w:rsid w:val="007A5142"/>
    <w:rsid w:val="007B4D38"/>
    <w:rsid w:val="007C4236"/>
    <w:rsid w:val="007C4E6F"/>
    <w:rsid w:val="007C5B0D"/>
    <w:rsid w:val="007C62CB"/>
    <w:rsid w:val="007D5045"/>
    <w:rsid w:val="007D5B75"/>
    <w:rsid w:val="007E16ED"/>
    <w:rsid w:val="007E2BFA"/>
    <w:rsid w:val="007E4109"/>
    <w:rsid w:val="007E6183"/>
    <w:rsid w:val="007E712F"/>
    <w:rsid w:val="00810A76"/>
    <w:rsid w:val="00812552"/>
    <w:rsid w:val="0081671E"/>
    <w:rsid w:val="0082160A"/>
    <w:rsid w:val="008235E7"/>
    <w:rsid w:val="00825360"/>
    <w:rsid w:val="00826AD4"/>
    <w:rsid w:val="0083187B"/>
    <w:rsid w:val="00833207"/>
    <w:rsid w:val="0083447B"/>
    <w:rsid w:val="0083480A"/>
    <w:rsid w:val="008351CB"/>
    <w:rsid w:val="00836ED5"/>
    <w:rsid w:val="008441A9"/>
    <w:rsid w:val="008458E1"/>
    <w:rsid w:val="00850F11"/>
    <w:rsid w:val="00851E81"/>
    <w:rsid w:val="00853649"/>
    <w:rsid w:val="008578FA"/>
    <w:rsid w:val="0086403D"/>
    <w:rsid w:val="008704E2"/>
    <w:rsid w:val="00874224"/>
    <w:rsid w:val="008837CC"/>
    <w:rsid w:val="0088484E"/>
    <w:rsid w:val="00885B35"/>
    <w:rsid w:val="008870A5"/>
    <w:rsid w:val="0089786D"/>
    <w:rsid w:val="008A03D4"/>
    <w:rsid w:val="008A0E07"/>
    <w:rsid w:val="008A216B"/>
    <w:rsid w:val="008A2C19"/>
    <w:rsid w:val="008A4B5D"/>
    <w:rsid w:val="008A5FDA"/>
    <w:rsid w:val="008A6166"/>
    <w:rsid w:val="008A7D1C"/>
    <w:rsid w:val="008B01F0"/>
    <w:rsid w:val="008B37F4"/>
    <w:rsid w:val="008B485D"/>
    <w:rsid w:val="008B7F05"/>
    <w:rsid w:val="008E5FC1"/>
    <w:rsid w:val="00905009"/>
    <w:rsid w:val="00906238"/>
    <w:rsid w:val="00906272"/>
    <w:rsid w:val="0090638A"/>
    <w:rsid w:val="00907276"/>
    <w:rsid w:val="009120E0"/>
    <w:rsid w:val="00916F98"/>
    <w:rsid w:val="00917323"/>
    <w:rsid w:val="0091753D"/>
    <w:rsid w:val="00920181"/>
    <w:rsid w:val="00925EEF"/>
    <w:rsid w:val="009416F0"/>
    <w:rsid w:val="00941DF4"/>
    <w:rsid w:val="00941F28"/>
    <w:rsid w:val="00944517"/>
    <w:rsid w:val="009477D6"/>
    <w:rsid w:val="00950C07"/>
    <w:rsid w:val="009562E1"/>
    <w:rsid w:val="009633D3"/>
    <w:rsid w:val="00966381"/>
    <w:rsid w:val="00983201"/>
    <w:rsid w:val="00985140"/>
    <w:rsid w:val="00994846"/>
    <w:rsid w:val="009961DB"/>
    <w:rsid w:val="009A5FA5"/>
    <w:rsid w:val="009B0799"/>
    <w:rsid w:val="009B0EA7"/>
    <w:rsid w:val="009B2FC2"/>
    <w:rsid w:val="009B590B"/>
    <w:rsid w:val="009B7288"/>
    <w:rsid w:val="009C3BDA"/>
    <w:rsid w:val="009D0046"/>
    <w:rsid w:val="009D5879"/>
    <w:rsid w:val="009D6BFB"/>
    <w:rsid w:val="009E1260"/>
    <w:rsid w:val="009E1A95"/>
    <w:rsid w:val="009F0A24"/>
    <w:rsid w:val="009F4CCA"/>
    <w:rsid w:val="009F56D3"/>
    <w:rsid w:val="009F7316"/>
    <w:rsid w:val="00A044E1"/>
    <w:rsid w:val="00A10CE0"/>
    <w:rsid w:val="00A157DE"/>
    <w:rsid w:val="00A22F2E"/>
    <w:rsid w:val="00A256F5"/>
    <w:rsid w:val="00A2775B"/>
    <w:rsid w:val="00A27BB4"/>
    <w:rsid w:val="00A312A2"/>
    <w:rsid w:val="00A31678"/>
    <w:rsid w:val="00A345CB"/>
    <w:rsid w:val="00A40885"/>
    <w:rsid w:val="00A44CF6"/>
    <w:rsid w:val="00A4720B"/>
    <w:rsid w:val="00A54D83"/>
    <w:rsid w:val="00A55EEB"/>
    <w:rsid w:val="00A5648B"/>
    <w:rsid w:val="00A60685"/>
    <w:rsid w:val="00A60E5B"/>
    <w:rsid w:val="00A61C09"/>
    <w:rsid w:val="00A65483"/>
    <w:rsid w:val="00A67E00"/>
    <w:rsid w:val="00A74DB4"/>
    <w:rsid w:val="00A829DD"/>
    <w:rsid w:val="00A84F25"/>
    <w:rsid w:val="00A91721"/>
    <w:rsid w:val="00A97987"/>
    <w:rsid w:val="00AA17F1"/>
    <w:rsid w:val="00AA471F"/>
    <w:rsid w:val="00AA68E1"/>
    <w:rsid w:val="00AA6CDE"/>
    <w:rsid w:val="00AC476F"/>
    <w:rsid w:val="00AC697C"/>
    <w:rsid w:val="00AD0204"/>
    <w:rsid w:val="00AD6488"/>
    <w:rsid w:val="00AE074E"/>
    <w:rsid w:val="00AF44F4"/>
    <w:rsid w:val="00AF7197"/>
    <w:rsid w:val="00AF79BD"/>
    <w:rsid w:val="00B00E75"/>
    <w:rsid w:val="00B04416"/>
    <w:rsid w:val="00B13A1C"/>
    <w:rsid w:val="00B14EF4"/>
    <w:rsid w:val="00B17A99"/>
    <w:rsid w:val="00B2784D"/>
    <w:rsid w:val="00B41DAB"/>
    <w:rsid w:val="00B41EA6"/>
    <w:rsid w:val="00B43FE4"/>
    <w:rsid w:val="00B45DBA"/>
    <w:rsid w:val="00B506CC"/>
    <w:rsid w:val="00B50F0C"/>
    <w:rsid w:val="00B62C11"/>
    <w:rsid w:val="00B64527"/>
    <w:rsid w:val="00B65B34"/>
    <w:rsid w:val="00B7048F"/>
    <w:rsid w:val="00B72217"/>
    <w:rsid w:val="00B76C63"/>
    <w:rsid w:val="00B82349"/>
    <w:rsid w:val="00B82743"/>
    <w:rsid w:val="00B84296"/>
    <w:rsid w:val="00B84B19"/>
    <w:rsid w:val="00B93104"/>
    <w:rsid w:val="00B934F3"/>
    <w:rsid w:val="00B9461B"/>
    <w:rsid w:val="00BA5498"/>
    <w:rsid w:val="00BA664E"/>
    <w:rsid w:val="00BA69F4"/>
    <w:rsid w:val="00BA6F27"/>
    <w:rsid w:val="00BB1D0B"/>
    <w:rsid w:val="00BB2D9D"/>
    <w:rsid w:val="00BB30FF"/>
    <w:rsid w:val="00BB6DF9"/>
    <w:rsid w:val="00BC1461"/>
    <w:rsid w:val="00BC44A3"/>
    <w:rsid w:val="00BC56CC"/>
    <w:rsid w:val="00BE1C3A"/>
    <w:rsid w:val="00BE4936"/>
    <w:rsid w:val="00BE646E"/>
    <w:rsid w:val="00BE6987"/>
    <w:rsid w:val="00BF0FEA"/>
    <w:rsid w:val="00BF10BE"/>
    <w:rsid w:val="00BF2F82"/>
    <w:rsid w:val="00BF3061"/>
    <w:rsid w:val="00BF33A5"/>
    <w:rsid w:val="00BF4F71"/>
    <w:rsid w:val="00BF6A04"/>
    <w:rsid w:val="00C005D0"/>
    <w:rsid w:val="00C007B5"/>
    <w:rsid w:val="00C01011"/>
    <w:rsid w:val="00C043B6"/>
    <w:rsid w:val="00C134D4"/>
    <w:rsid w:val="00C1427A"/>
    <w:rsid w:val="00C15475"/>
    <w:rsid w:val="00C25F13"/>
    <w:rsid w:val="00C272A2"/>
    <w:rsid w:val="00C277A2"/>
    <w:rsid w:val="00C32465"/>
    <w:rsid w:val="00C33A8E"/>
    <w:rsid w:val="00C367EA"/>
    <w:rsid w:val="00C4069F"/>
    <w:rsid w:val="00C458BE"/>
    <w:rsid w:val="00C47AFE"/>
    <w:rsid w:val="00C50AF5"/>
    <w:rsid w:val="00C560EB"/>
    <w:rsid w:val="00C61796"/>
    <w:rsid w:val="00C740FC"/>
    <w:rsid w:val="00C77FED"/>
    <w:rsid w:val="00C8146B"/>
    <w:rsid w:val="00C816CC"/>
    <w:rsid w:val="00C83E61"/>
    <w:rsid w:val="00C87EAD"/>
    <w:rsid w:val="00C92446"/>
    <w:rsid w:val="00C93B38"/>
    <w:rsid w:val="00C94740"/>
    <w:rsid w:val="00CA31D7"/>
    <w:rsid w:val="00CB1BAF"/>
    <w:rsid w:val="00CB273C"/>
    <w:rsid w:val="00CB276C"/>
    <w:rsid w:val="00CB3206"/>
    <w:rsid w:val="00CC17D5"/>
    <w:rsid w:val="00CC50B3"/>
    <w:rsid w:val="00CC6984"/>
    <w:rsid w:val="00CD0D8D"/>
    <w:rsid w:val="00CD703C"/>
    <w:rsid w:val="00CE0D73"/>
    <w:rsid w:val="00CF57FC"/>
    <w:rsid w:val="00D01254"/>
    <w:rsid w:val="00D05CE2"/>
    <w:rsid w:val="00D05F0A"/>
    <w:rsid w:val="00D1075E"/>
    <w:rsid w:val="00D1252A"/>
    <w:rsid w:val="00D1326A"/>
    <w:rsid w:val="00D16056"/>
    <w:rsid w:val="00D16422"/>
    <w:rsid w:val="00D178AC"/>
    <w:rsid w:val="00D2499A"/>
    <w:rsid w:val="00D37B59"/>
    <w:rsid w:val="00D41078"/>
    <w:rsid w:val="00D47531"/>
    <w:rsid w:val="00D47DB5"/>
    <w:rsid w:val="00D63FEE"/>
    <w:rsid w:val="00D73E1A"/>
    <w:rsid w:val="00D80D48"/>
    <w:rsid w:val="00D82EDB"/>
    <w:rsid w:val="00D86C4C"/>
    <w:rsid w:val="00D90217"/>
    <w:rsid w:val="00D96A42"/>
    <w:rsid w:val="00DA13DF"/>
    <w:rsid w:val="00DA4B25"/>
    <w:rsid w:val="00DB1BFD"/>
    <w:rsid w:val="00DB1FF8"/>
    <w:rsid w:val="00DB3A76"/>
    <w:rsid w:val="00DB49B2"/>
    <w:rsid w:val="00DC2C3A"/>
    <w:rsid w:val="00DC67D0"/>
    <w:rsid w:val="00DD0070"/>
    <w:rsid w:val="00DE4F40"/>
    <w:rsid w:val="00DE559F"/>
    <w:rsid w:val="00DE6664"/>
    <w:rsid w:val="00DE7572"/>
    <w:rsid w:val="00DF0617"/>
    <w:rsid w:val="00DF0DAF"/>
    <w:rsid w:val="00DF4D3E"/>
    <w:rsid w:val="00DF4F33"/>
    <w:rsid w:val="00E034D4"/>
    <w:rsid w:val="00E16107"/>
    <w:rsid w:val="00E22537"/>
    <w:rsid w:val="00E23880"/>
    <w:rsid w:val="00E272B9"/>
    <w:rsid w:val="00E32885"/>
    <w:rsid w:val="00E332E0"/>
    <w:rsid w:val="00E34D9B"/>
    <w:rsid w:val="00E36231"/>
    <w:rsid w:val="00E36913"/>
    <w:rsid w:val="00E423B9"/>
    <w:rsid w:val="00E5250C"/>
    <w:rsid w:val="00E54966"/>
    <w:rsid w:val="00E634E3"/>
    <w:rsid w:val="00E636FD"/>
    <w:rsid w:val="00E676BC"/>
    <w:rsid w:val="00E70E24"/>
    <w:rsid w:val="00E90AB7"/>
    <w:rsid w:val="00E90F45"/>
    <w:rsid w:val="00E91B82"/>
    <w:rsid w:val="00E93C67"/>
    <w:rsid w:val="00E96698"/>
    <w:rsid w:val="00EA4475"/>
    <w:rsid w:val="00EA5D6B"/>
    <w:rsid w:val="00EB6EE4"/>
    <w:rsid w:val="00EC6AF3"/>
    <w:rsid w:val="00ED06CB"/>
    <w:rsid w:val="00ED123A"/>
    <w:rsid w:val="00ED5E75"/>
    <w:rsid w:val="00ED66A5"/>
    <w:rsid w:val="00EE2998"/>
    <w:rsid w:val="00EE37F8"/>
    <w:rsid w:val="00EF52E8"/>
    <w:rsid w:val="00F02423"/>
    <w:rsid w:val="00F07EE2"/>
    <w:rsid w:val="00F1109D"/>
    <w:rsid w:val="00F1142E"/>
    <w:rsid w:val="00F20EDB"/>
    <w:rsid w:val="00F22EFD"/>
    <w:rsid w:val="00F27BF3"/>
    <w:rsid w:val="00F32C1F"/>
    <w:rsid w:val="00F3423C"/>
    <w:rsid w:val="00F36154"/>
    <w:rsid w:val="00F44B9C"/>
    <w:rsid w:val="00F51955"/>
    <w:rsid w:val="00F5596C"/>
    <w:rsid w:val="00F60989"/>
    <w:rsid w:val="00F6331C"/>
    <w:rsid w:val="00F72BF0"/>
    <w:rsid w:val="00F730E5"/>
    <w:rsid w:val="00F7449F"/>
    <w:rsid w:val="00F766FE"/>
    <w:rsid w:val="00F8193A"/>
    <w:rsid w:val="00F8401E"/>
    <w:rsid w:val="00F953D8"/>
    <w:rsid w:val="00F96FC4"/>
    <w:rsid w:val="00F97B74"/>
    <w:rsid w:val="00F97E04"/>
    <w:rsid w:val="00FC4D98"/>
    <w:rsid w:val="00FC6958"/>
    <w:rsid w:val="00FD69BF"/>
    <w:rsid w:val="00FE2C57"/>
    <w:rsid w:val="00FE3E21"/>
    <w:rsid w:val="00FE3FF9"/>
    <w:rsid w:val="00FE7374"/>
    <w:rsid w:val="00FF62A5"/>
    <w:rsid w:val="00FF7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BD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B8F"/>
    <w:pPr>
      <w:spacing w:after="200" w:line="276" w:lineRule="auto"/>
    </w:pPr>
    <w:rPr>
      <w:rFonts w:ascii="Calibri" w:eastAsia="Calibri" w:hAnsi="Calibri" w:cs="Times New Roman"/>
      <w:lang w:val="ro-RO"/>
    </w:rPr>
  </w:style>
  <w:style w:type="paragraph" w:styleId="Titlu1">
    <w:name w:val="heading 1"/>
    <w:basedOn w:val="Normal"/>
    <w:link w:val="Titlu1Caracter"/>
    <w:uiPriority w:val="9"/>
    <w:qFormat/>
    <w:rsid w:val="0036536D"/>
    <w:pPr>
      <w:widowControl w:val="0"/>
      <w:autoSpaceDE w:val="0"/>
      <w:autoSpaceDN w:val="0"/>
      <w:spacing w:after="0" w:line="240" w:lineRule="auto"/>
      <w:ind w:left="1103" w:hanging="720"/>
      <w:outlineLvl w:val="0"/>
    </w:pPr>
    <w:rPr>
      <w:rFonts w:ascii="Times New Roman" w:eastAsia="Times New Roman" w:hAnsi="Times New Roman"/>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BA6F27"/>
    <w:pPr>
      <w:tabs>
        <w:tab w:val="center" w:pos="4513"/>
        <w:tab w:val="right" w:pos="9026"/>
      </w:tabs>
      <w:spacing w:after="0" w:line="240" w:lineRule="auto"/>
    </w:pPr>
    <w:rPr>
      <w:rFonts w:asciiTheme="minorHAnsi" w:eastAsiaTheme="minorHAnsi" w:hAnsiTheme="minorHAnsi" w:cstheme="minorBidi"/>
      <w:lang w:val="en-GB"/>
    </w:rPr>
  </w:style>
  <w:style w:type="character" w:customStyle="1" w:styleId="AntetCaracter">
    <w:name w:val="Antet Caracter"/>
    <w:basedOn w:val="Fontdeparagrafimplicit"/>
    <w:link w:val="Antet"/>
    <w:uiPriority w:val="99"/>
    <w:rsid w:val="00BA6F27"/>
  </w:style>
  <w:style w:type="paragraph" w:styleId="Subsol">
    <w:name w:val="footer"/>
    <w:basedOn w:val="Normal"/>
    <w:link w:val="SubsolCaracter"/>
    <w:uiPriority w:val="99"/>
    <w:unhideWhenUsed/>
    <w:rsid w:val="00BA6F27"/>
    <w:pPr>
      <w:tabs>
        <w:tab w:val="center" w:pos="4513"/>
        <w:tab w:val="right" w:pos="9026"/>
      </w:tabs>
      <w:spacing w:after="0" w:line="240" w:lineRule="auto"/>
    </w:pPr>
    <w:rPr>
      <w:rFonts w:asciiTheme="minorHAnsi" w:eastAsiaTheme="minorHAnsi" w:hAnsiTheme="minorHAnsi" w:cstheme="minorBidi"/>
      <w:lang w:val="en-GB"/>
    </w:rPr>
  </w:style>
  <w:style w:type="character" w:customStyle="1" w:styleId="SubsolCaracter">
    <w:name w:val="Subsol Caracter"/>
    <w:basedOn w:val="Fontdeparagrafimplicit"/>
    <w:link w:val="Subsol"/>
    <w:uiPriority w:val="99"/>
    <w:rsid w:val="00BA6F27"/>
  </w:style>
  <w:style w:type="character" w:styleId="Robust">
    <w:name w:val="Strong"/>
    <w:basedOn w:val="Fontdeparagrafimplicit"/>
    <w:uiPriority w:val="22"/>
    <w:qFormat/>
    <w:rsid w:val="00F1142E"/>
    <w:rPr>
      <w:b/>
      <w:bCs/>
    </w:rPr>
  </w:style>
  <w:style w:type="paragraph" w:styleId="Listparagraf">
    <w:name w:val="List Paragraph"/>
    <w:basedOn w:val="Normal"/>
    <w:uiPriority w:val="1"/>
    <w:qFormat/>
    <w:rsid w:val="00BF0FEA"/>
    <w:pPr>
      <w:spacing w:after="160" w:line="259" w:lineRule="auto"/>
      <w:ind w:left="720"/>
      <w:contextualSpacing/>
    </w:pPr>
    <w:rPr>
      <w:rFonts w:asciiTheme="minorHAnsi" w:eastAsiaTheme="minorHAnsi" w:hAnsiTheme="minorHAnsi" w:cstheme="minorBidi"/>
    </w:rPr>
  </w:style>
  <w:style w:type="character" w:styleId="Hyperlink">
    <w:name w:val="Hyperlink"/>
    <w:basedOn w:val="Fontdeparagrafimplicit"/>
    <w:uiPriority w:val="99"/>
    <w:unhideWhenUsed/>
    <w:rsid w:val="00BF0FEA"/>
    <w:rPr>
      <w:color w:val="0563C1" w:themeColor="hyperlink"/>
      <w:u w:val="single"/>
    </w:rPr>
  </w:style>
  <w:style w:type="paragraph" w:styleId="Frspaiere">
    <w:name w:val="No Spacing"/>
    <w:link w:val="FrspaiereCaracter"/>
    <w:uiPriority w:val="1"/>
    <w:qFormat/>
    <w:rsid w:val="003F610D"/>
    <w:pPr>
      <w:spacing w:after="0" w:line="240" w:lineRule="auto"/>
    </w:pPr>
  </w:style>
  <w:style w:type="character" w:customStyle="1" w:styleId="FrspaiereCaracter">
    <w:name w:val="Fără spațiere Caracter"/>
    <w:link w:val="Frspaiere"/>
    <w:uiPriority w:val="1"/>
    <w:locked/>
    <w:rsid w:val="002F3FF9"/>
  </w:style>
  <w:style w:type="paragraph" w:styleId="TextnBalon">
    <w:name w:val="Balloon Text"/>
    <w:basedOn w:val="Normal"/>
    <w:link w:val="TextnBalonCaracter"/>
    <w:uiPriority w:val="99"/>
    <w:semiHidden/>
    <w:unhideWhenUsed/>
    <w:rsid w:val="002F3FF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F3FF9"/>
    <w:rPr>
      <w:rFonts w:ascii="Segoe UI" w:hAnsi="Segoe UI" w:cs="Segoe UI"/>
      <w:sz w:val="18"/>
      <w:szCs w:val="18"/>
    </w:rPr>
  </w:style>
  <w:style w:type="paragraph" w:styleId="Corptext">
    <w:name w:val="Body Text"/>
    <w:basedOn w:val="Normal"/>
    <w:link w:val="CorptextCaracter"/>
    <w:uiPriority w:val="99"/>
    <w:semiHidden/>
    <w:unhideWhenUsed/>
    <w:rsid w:val="00C007B5"/>
    <w:pPr>
      <w:spacing w:after="120"/>
    </w:pPr>
    <w:rPr>
      <w:lang w:val="en-US"/>
    </w:rPr>
  </w:style>
  <w:style w:type="character" w:customStyle="1" w:styleId="CorptextCaracter">
    <w:name w:val="Corp text Caracter"/>
    <w:basedOn w:val="Fontdeparagrafimplicit"/>
    <w:link w:val="Corptext"/>
    <w:uiPriority w:val="99"/>
    <w:semiHidden/>
    <w:rsid w:val="00C007B5"/>
    <w:rPr>
      <w:rFonts w:ascii="Calibri" w:eastAsia="Calibri" w:hAnsi="Calibri" w:cs="Times New Roman"/>
      <w:lang w:val="en-US"/>
    </w:rPr>
  </w:style>
  <w:style w:type="paragraph" w:customStyle="1" w:styleId="yiv1900321991msobodytext">
    <w:name w:val="yiv1900321991msobodytext"/>
    <w:basedOn w:val="Normal"/>
    <w:rsid w:val="00850F1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saln">
    <w:name w:val="s_aln"/>
    <w:basedOn w:val="Fontdeparagrafimplicit"/>
    <w:rsid w:val="00850F11"/>
  </w:style>
  <w:style w:type="character" w:customStyle="1" w:styleId="salnttl">
    <w:name w:val="s_aln_ttl"/>
    <w:basedOn w:val="Fontdeparagrafimplicit"/>
    <w:rsid w:val="00850F11"/>
  </w:style>
  <w:style w:type="character" w:customStyle="1" w:styleId="salnbdy">
    <w:name w:val="s_aln_bdy"/>
    <w:basedOn w:val="Fontdeparagrafimplicit"/>
    <w:rsid w:val="00850F11"/>
  </w:style>
  <w:style w:type="character" w:customStyle="1" w:styleId="slitttl">
    <w:name w:val="s_lit_ttl"/>
    <w:basedOn w:val="Fontdeparagrafimplicit"/>
    <w:rsid w:val="00850F11"/>
  </w:style>
  <w:style w:type="character" w:customStyle="1" w:styleId="slitbdy">
    <w:name w:val="s_lit_bdy"/>
    <w:basedOn w:val="Fontdeparagrafimplicit"/>
    <w:rsid w:val="00850F11"/>
  </w:style>
  <w:style w:type="character" w:customStyle="1" w:styleId="sartttl">
    <w:name w:val="s_art_ttl"/>
    <w:basedOn w:val="Fontdeparagrafimplicit"/>
    <w:rsid w:val="00850F11"/>
  </w:style>
  <w:style w:type="paragraph" w:customStyle="1" w:styleId="rtejustify">
    <w:name w:val="rtejustify"/>
    <w:basedOn w:val="Normal"/>
    <w:rsid w:val="00305860"/>
    <w:pPr>
      <w:spacing w:before="100" w:beforeAutospacing="1" w:after="100" w:afterAutospacing="1" w:line="240" w:lineRule="auto"/>
    </w:pPr>
    <w:rPr>
      <w:rFonts w:ascii="Times New Roman" w:eastAsia="Times New Roman" w:hAnsi="Times New Roman"/>
      <w:sz w:val="24"/>
      <w:szCs w:val="24"/>
      <w:lang w:eastAsia="ro-RO"/>
    </w:rPr>
  </w:style>
  <w:style w:type="paragraph" w:styleId="NormalWeb">
    <w:name w:val="Normal (Web)"/>
    <w:basedOn w:val="Normal"/>
    <w:uiPriority w:val="99"/>
    <w:unhideWhenUsed/>
    <w:rsid w:val="00305860"/>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1">
    <w:name w:val="Default1"/>
    <w:basedOn w:val="Normal"/>
    <w:next w:val="Normal"/>
    <w:uiPriority w:val="99"/>
    <w:rsid w:val="00792B31"/>
    <w:pPr>
      <w:autoSpaceDE w:val="0"/>
      <w:autoSpaceDN w:val="0"/>
      <w:adjustRightInd w:val="0"/>
      <w:spacing w:after="0" w:line="240" w:lineRule="auto"/>
    </w:pPr>
    <w:rPr>
      <w:rFonts w:ascii="Gill Sans MT" w:eastAsia="Times New Roman" w:hAnsi="Gill Sans MT"/>
      <w:sz w:val="24"/>
      <w:szCs w:val="24"/>
      <w:lang w:val="en-US"/>
    </w:rPr>
  </w:style>
  <w:style w:type="paragraph" w:customStyle="1" w:styleId="Default">
    <w:name w:val="Default"/>
    <w:rsid w:val="00E2253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Titlu1Caracter">
    <w:name w:val="Titlu 1 Caracter"/>
    <w:basedOn w:val="Fontdeparagrafimplicit"/>
    <w:link w:val="Titlu1"/>
    <w:uiPriority w:val="9"/>
    <w:rsid w:val="0036536D"/>
    <w:rPr>
      <w:rFonts w:ascii="Times New Roman" w:eastAsia="Times New Roman" w:hAnsi="Times New Roman" w:cs="Times New Roman"/>
      <w:b/>
      <w:bCs/>
      <w:sz w:val="24"/>
      <w:szCs w:val="24"/>
      <w:lang w:val="ro-RO"/>
    </w:rPr>
  </w:style>
  <w:style w:type="paragraph" w:styleId="Titlu">
    <w:name w:val="Title"/>
    <w:basedOn w:val="Normal"/>
    <w:link w:val="TitluCaracter"/>
    <w:uiPriority w:val="10"/>
    <w:qFormat/>
    <w:rsid w:val="0036536D"/>
    <w:pPr>
      <w:widowControl w:val="0"/>
      <w:autoSpaceDE w:val="0"/>
      <w:autoSpaceDN w:val="0"/>
      <w:spacing w:after="0" w:line="240" w:lineRule="auto"/>
      <w:ind w:right="115"/>
      <w:jc w:val="center"/>
    </w:pPr>
    <w:rPr>
      <w:rFonts w:ascii="Times New Roman" w:eastAsia="Times New Roman" w:hAnsi="Times New Roman"/>
      <w:b/>
      <w:bCs/>
      <w:sz w:val="28"/>
      <w:szCs w:val="28"/>
    </w:rPr>
  </w:style>
  <w:style w:type="character" w:customStyle="1" w:styleId="TitluCaracter">
    <w:name w:val="Titlu Caracter"/>
    <w:basedOn w:val="Fontdeparagrafimplicit"/>
    <w:link w:val="Titlu"/>
    <w:uiPriority w:val="10"/>
    <w:rsid w:val="0036536D"/>
    <w:rPr>
      <w:rFonts w:ascii="Times New Roman" w:eastAsia="Times New Roman" w:hAnsi="Times New Roman" w:cs="Times New Roman"/>
      <w:b/>
      <w:bCs/>
      <w:sz w:val="28"/>
      <w:szCs w:val="28"/>
      <w:lang w:val="ro-RO"/>
    </w:rPr>
  </w:style>
  <w:style w:type="paragraph" w:styleId="Indentcorptext">
    <w:name w:val="Body Text Indent"/>
    <w:basedOn w:val="Normal"/>
    <w:link w:val="IndentcorptextCaracter"/>
    <w:uiPriority w:val="99"/>
    <w:unhideWhenUsed/>
    <w:rsid w:val="0036536D"/>
    <w:pPr>
      <w:widowControl w:val="0"/>
      <w:autoSpaceDE w:val="0"/>
      <w:autoSpaceDN w:val="0"/>
      <w:spacing w:after="120" w:line="240" w:lineRule="auto"/>
      <w:ind w:left="283"/>
    </w:pPr>
    <w:rPr>
      <w:rFonts w:ascii="Times New Roman" w:eastAsia="Times New Roman" w:hAnsi="Times New Roman"/>
    </w:rPr>
  </w:style>
  <w:style w:type="character" w:customStyle="1" w:styleId="IndentcorptextCaracter">
    <w:name w:val="Indent corp text Caracter"/>
    <w:basedOn w:val="Fontdeparagrafimplicit"/>
    <w:link w:val="Indentcorptext"/>
    <w:uiPriority w:val="99"/>
    <w:rsid w:val="0036536D"/>
    <w:rPr>
      <w:rFonts w:ascii="Times New Roman" w:eastAsia="Times New Roman" w:hAnsi="Times New Roman"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B8F"/>
    <w:pPr>
      <w:spacing w:after="200" w:line="276" w:lineRule="auto"/>
    </w:pPr>
    <w:rPr>
      <w:rFonts w:ascii="Calibri" w:eastAsia="Calibri" w:hAnsi="Calibri" w:cs="Times New Roman"/>
      <w:lang w:val="ro-RO"/>
    </w:rPr>
  </w:style>
  <w:style w:type="paragraph" w:styleId="Titlu1">
    <w:name w:val="heading 1"/>
    <w:basedOn w:val="Normal"/>
    <w:link w:val="Titlu1Caracter"/>
    <w:uiPriority w:val="9"/>
    <w:qFormat/>
    <w:rsid w:val="0036536D"/>
    <w:pPr>
      <w:widowControl w:val="0"/>
      <w:autoSpaceDE w:val="0"/>
      <w:autoSpaceDN w:val="0"/>
      <w:spacing w:after="0" w:line="240" w:lineRule="auto"/>
      <w:ind w:left="1103" w:hanging="720"/>
      <w:outlineLvl w:val="0"/>
    </w:pPr>
    <w:rPr>
      <w:rFonts w:ascii="Times New Roman" w:eastAsia="Times New Roman" w:hAnsi="Times New Roman"/>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BA6F27"/>
    <w:pPr>
      <w:tabs>
        <w:tab w:val="center" w:pos="4513"/>
        <w:tab w:val="right" w:pos="9026"/>
      </w:tabs>
      <w:spacing w:after="0" w:line="240" w:lineRule="auto"/>
    </w:pPr>
    <w:rPr>
      <w:rFonts w:asciiTheme="minorHAnsi" w:eastAsiaTheme="minorHAnsi" w:hAnsiTheme="minorHAnsi" w:cstheme="minorBidi"/>
      <w:lang w:val="en-GB"/>
    </w:rPr>
  </w:style>
  <w:style w:type="character" w:customStyle="1" w:styleId="AntetCaracter">
    <w:name w:val="Antet Caracter"/>
    <w:basedOn w:val="Fontdeparagrafimplicit"/>
    <w:link w:val="Antet"/>
    <w:uiPriority w:val="99"/>
    <w:rsid w:val="00BA6F27"/>
  </w:style>
  <w:style w:type="paragraph" w:styleId="Subsol">
    <w:name w:val="footer"/>
    <w:basedOn w:val="Normal"/>
    <w:link w:val="SubsolCaracter"/>
    <w:uiPriority w:val="99"/>
    <w:unhideWhenUsed/>
    <w:rsid w:val="00BA6F27"/>
    <w:pPr>
      <w:tabs>
        <w:tab w:val="center" w:pos="4513"/>
        <w:tab w:val="right" w:pos="9026"/>
      </w:tabs>
      <w:spacing w:after="0" w:line="240" w:lineRule="auto"/>
    </w:pPr>
    <w:rPr>
      <w:rFonts w:asciiTheme="minorHAnsi" w:eastAsiaTheme="minorHAnsi" w:hAnsiTheme="minorHAnsi" w:cstheme="minorBidi"/>
      <w:lang w:val="en-GB"/>
    </w:rPr>
  </w:style>
  <w:style w:type="character" w:customStyle="1" w:styleId="SubsolCaracter">
    <w:name w:val="Subsol Caracter"/>
    <w:basedOn w:val="Fontdeparagrafimplicit"/>
    <w:link w:val="Subsol"/>
    <w:uiPriority w:val="99"/>
    <w:rsid w:val="00BA6F27"/>
  </w:style>
  <w:style w:type="character" w:styleId="Robust">
    <w:name w:val="Strong"/>
    <w:basedOn w:val="Fontdeparagrafimplicit"/>
    <w:uiPriority w:val="22"/>
    <w:qFormat/>
    <w:rsid w:val="00F1142E"/>
    <w:rPr>
      <w:b/>
      <w:bCs/>
    </w:rPr>
  </w:style>
  <w:style w:type="paragraph" w:styleId="Listparagraf">
    <w:name w:val="List Paragraph"/>
    <w:basedOn w:val="Normal"/>
    <w:uiPriority w:val="1"/>
    <w:qFormat/>
    <w:rsid w:val="00BF0FEA"/>
    <w:pPr>
      <w:spacing w:after="160" w:line="259" w:lineRule="auto"/>
      <w:ind w:left="720"/>
      <w:contextualSpacing/>
    </w:pPr>
    <w:rPr>
      <w:rFonts w:asciiTheme="minorHAnsi" w:eastAsiaTheme="minorHAnsi" w:hAnsiTheme="minorHAnsi" w:cstheme="minorBidi"/>
    </w:rPr>
  </w:style>
  <w:style w:type="character" w:styleId="Hyperlink">
    <w:name w:val="Hyperlink"/>
    <w:basedOn w:val="Fontdeparagrafimplicit"/>
    <w:uiPriority w:val="99"/>
    <w:unhideWhenUsed/>
    <w:rsid w:val="00BF0FEA"/>
    <w:rPr>
      <w:color w:val="0563C1" w:themeColor="hyperlink"/>
      <w:u w:val="single"/>
    </w:rPr>
  </w:style>
  <w:style w:type="paragraph" w:styleId="Frspaiere">
    <w:name w:val="No Spacing"/>
    <w:link w:val="FrspaiereCaracter"/>
    <w:uiPriority w:val="1"/>
    <w:qFormat/>
    <w:rsid w:val="003F610D"/>
    <w:pPr>
      <w:spacing w:after="0" w:line="240" w:lineRule="auto"/>
    </w:pPr>
  </w:style>
  <w:style w:type="character" w:customStyle="1" w:styleId="FrspaiereCaracter">
    <w:name w:val="Fără spațiere Caracter"/>
    <w:link w:val="Frspaiere"/>
    <w:uiPriority w:val="1"/>
    <w:locked/>
    <w:rsid w:val="002F3FF9"/>
  </w:style>
  <w:style w:type="paragraph" w:styleId="TextnBalon">
    <w:name w:val="Balloon Text"/>
    <w:basedOn w:val="Normal"/>
    <w:link w:val="TextnBalonCaracter"/>
    <w:uiPriority w:val="99"/>
    <w:semiHidden/>
    <w:unhideWhenUsed/>
    <w:rsid w:val="002F3FF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F3FF9"/>
    <w:rPr>
      <w:rFonts w:ascii="Segoe UI" w:hAnsi="Segoe UI" w:cs="Segoe UI"/>
      <w:sz w:val="18"/>
      <w:szCs w:val="18"/>
    </w:rPr>
  </w:style>
  <w:style w:type="paragraph" w:styleId="Corptext">
    <w:name w:val="Body Text"/>
    <w:basedOn w:val="Normal"/>
    <w:link w:val="CorptextCaracter"/>
    <w:uiPriority w:val="99"/>
    <w:semiHidden/>
    <w:unhideWhenUsed/>
    <w:rsid w:val="00C007B5"/>
    <w:pPr>
      <w:spacing w:after="120"/>
    </w:pPr>
    <w:rPr>
      <w:lang w:val="en-US"/>
    </w:rPr>
  </w:style>
  <w:style w:type="character" w:customStyle="1" w:styleId="CorptextCaracter">
    <w:name w:val="Corp text Caracter"/>
    <w:basedOn w:val="Fontdeparagrafimplicit"/>
    <w:link w:val="Corptext"/>
    <w:uiPriority w:val="99"/>
    <w:semiHidden/>
    <w:rsid w:val="00C007B5"/>
    <w:rPr>
      <w:rFonts w:ascii="Calibri" w:eastAsia="Calibri" w:hAnsi="Calibri" w:cs="Times New Roman"/>
      <w:lang w:val="en-US"/>
    </w:rPr>
  </w:style>
  <w:style w:type="paragraph" w:customStyle="1" w:styleId="yiv1900321991msobodytext">
    <w:name w:val="yiv1900321991msobodytext"/>
    <w:basedOn w:val="Normal"/>
    <w:rsid w:val="00850F1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saln">
    <w:name w:val="s_aln"/>
    <w:basedOn w:val="Fontdeparagrafimplicit"/>
    <w:rsid w:val="00850F11"/>
  </w:style>
  <w:style w:type="character" w:customStyle="1" w:styleId="salnttl">
    <w:name w:val="s_aln_ttl"/>
    <w:basedOn w:val="Fontdeparagrafimplicit"/>
    <w:rsid w:val="00850F11"/>
  </w:style>
  <w:style w:type="character" w:customStyle="1" w:styleId="salnbdy">
    <w:name w:val="s_aln_bdy"/>
    <w:basedOn w:val="Fontdeparagrafimplicit"/>
    <w:rsid w:val="00850F11"/>
  </w:style>
  <w:style w:type="character" w:customStyle="1" w:styleId="slitttl">
    <w:name w:val="s_lit_ttl"/>
    <w:basedOn w:val="Fontdeparagrafimplicit"/>
    <w:rsid w:val="00850F11"/>
  </w:style>
  <w:style w:type="character" w:customStyle="1" w:styleId="slitbdy">
    <w:name w:val="s_lit_bdy"/>
    <w:basedOn w:val="Fontdeparagrafimplicit"/>
    <w:rsid w:val="00850F11"/>
  </w:style>
  <w:style w:type="character" w:customStyle="1" w:styleId="sartttl">
    <w:name w:val="s_art_ttl"/>
    <w:basedOn w:val="Fontdeparagrafimplicit"/>
    <w:rsid w:val="00850F11"/>
  </w:style>
  <w:style w:type="paragraph" w:customStyle="1" w:styleId="rtejustify">
    <w:name w:val="rtejustify"/>
    <w:basedOn w:val="Normal"/>
    <w:rsid w:val="00305860"/>
    <w:pPr>
      <w:spacing w:before="100" w:beforeAutospacing="1" w:after="100" w:afterAutospacing="1" w:line="240" w:lineRule="auto"/>
    </w:pPr>
    <w:rPr>
      <w:rFonts w:ascii="Times New Roman" w:eastAsia="Times New Roman" w:hAnsi="Times New Roman"/>
      <w:sz w:val="24"/>
      <w:szCs w:val="24"/>
      <w:lang w:eastAsia="ro-RO"/>
    </w:rPr>
  </w:style>
  <w:style w:type="paragraph" w:styleId="NormalWeb">
    <w:name w:val="Normal (Web)"/>
    <w:basedOn w:val="Normal"/>
    <w:uiPriority w:val="99"/>
    <w:unhideWhenUsed/>
    <w:rsid w:val="00305860"/>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1">
    <w:name w:val="Default1"/>
    <w:basedOn w:val="Normal"/>
    <w:next w:val="Normal"/>
    <w:uiPriority w:val="99"/>
    <w:rsid w:val="00792B31"/>
    <w:pPr>
      <w:autoSpaceDE w:val="0"/>
      <w:autoSpaceDN w:val="0"/>
      <w:adjustRightInd w:val="0"/>
      <w:spacing w:after="0" w:line="240" w:lineRule="auto"/>
    </w:pPr>
    <w:rPr>
      <w:rFonts w:ascii="Gill Sans MT" w:eastAsia="Times New Roman" w:hAnsi="Gill Sans MT"/>
      <w:sz w:val="24"/>
      <w:szCs w:val="24"/>
      <w:lang w:val="en-US"/>
    </w:rPr>
  </w:style>
  <w:style w:type="paragraph" w:customStyle="1" w:styleId="Default">
    <w:name w:val="Default"/>
    <w:rsid w:val="00E2253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Titlu1Caracter">
    <w:name w:val="Titlu 1 Caracter"/>
    <w:basedOn w:val="Fontdeparagrafimplicit"/>
    <w:link w:val="Titlu1"/>
    <w:uiPriority w:val="9"/>
    <w:rsid w:val="0036536D"/>
    <w:rPr>
      <w:rFonts w:ascii="Times New Roman" w:eastAsia="Times New Roman" w:hAnsi="Times New Roman" w:cs="Times New Roman"/>
      <w:b/>
      <w:bCs/>
      <w:sz w:val="24"/>
      <w:szCs w:val="24"/>
      <w:lang w:val="ro-RO"/>
    </w:rPr>
  </w:style>
  <w:style w:type="paragraph" w:styleId="Titlu">
    <w:name w:val="Title"/>
    <w:basedOn w:val="Normal"/>
    <w:link w:val="TitluCaracter"/>
    <w:uiPriority w:val="10"/>
    <w:qFormat/>
    <w:rsid w:val="0036536D"/>
    <w:pPr>
      <w:widowControl w:val="0"/>
      <w:autoSpaceDE w:val="0"/>
      <w:autoSpaceDN w:val="0"/>
      <w:spacing w:after="0" w:line="240" w:lineRule="auto"/>
      <w:ind w:right="115"/>
      <w:jc w:val="center"/>
    </w:pPr>
    <w:rPr>
      <w:rFonts w:ascii="Times New Roman" w:eastAsia="Times New Roman" w:hAnsi="Times New Roman"/>
      <w:b/>
      <w:bCs/>
      <w:sz w:val="28"/>
      <w:szCs w:val="28"/>
    </w:rPr>
  </w:style>
  <w:style w:type="character" w:customStyle="1" w:styleId="TitluCaracter">
    <w:name w:val="Titlu Caracter"/>
    <w:basedOn w:val="Fontdeparagrafimplicit"/>
    <w:link w:val="Titlu"/>
    <w:uiPriority w:val="10"/>
    <w:rsid w:val="0036536D"/>
    <w:rPr>
      <w:rFonts w:ascii="Times New Roman" w:eastAsia="Times New Roman" w:hAnsi="Times New Roman" w:cs="Times New Roman"/>
      <w:b/>
      <w:bCs/>
      <w:sz w:val="28"/>
      <w:szCs w:val="28"/>
      <w:lang w:val="ro-RO"/>
    </w:rPr>
  </w:style>
  <w:style w:type="paragraph" w:styleId="Indentcorptext">
    <w:name w:val="Body Text Indent"/>
    <w:basedOn w:val="Normal"/>
    <w:link w:val="IndentcorptextCaracter"/>
    <w:uiPriority w:val="99"/>
    <w:unhideWhenUsed/>
    <w:rsid w:val="0036536D"/>
    <w:pPr>
      <w:widowControl w:val="0"/>
      <w:autoSpaceDE w:val="0"/>
      <w:autoSpaceDN w:val="0"/>
      <w:spacing w:after="120" w:line="240" w:lineRule="auto"/>
      <w:ind w:left="283"/>
    </w:pPr>
    <w:rPr>
      <w:rFonts w:ascii="Times New Roman" w:eastAsia="Times New Roman" w:hAnsi="Times New Roman"/>
    </w:rPr>
  </w:style>
  <w:style w:type="character" w:customStyle="1" w:styleId="IndentcorptextCaracter">
    <w:name w:val="Indent corp text Caracter"/>
    <w:basedOn w:val="Fontdeparagrafimplicit"/>
    <w:link w:val="Indentcorptext"/>
    <w:uiPriority w:val="99"/>
    <w:rsid w:val="0036536D"/>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9750">
      <w:bodyDiv w:val="1"/>
      <w:marLeft w:val="0"/>
      <w:marRight w:val="0"/>
      <w:marTop w:val="0"/>
      <w:marBottom w:val="0"/>
      <w:divBdr>
        <w:top w:val="none" w:sz="0" w:space="0" w:color="auto"/>
        <w:left w:val="none" w:sz="0" w:space="0" w:color="auto"/>
        <w:bottom w:val="none" w:sz="0" w:space="0" w:color="auto"/>
        <w:right w:val="none" w:sz="0" w:space="0" w:color="auto"/>
      </w:divBdr>
    </w:div>
    <w:div w:id="313804020">
      <w:bodyDiv w:val="1"/>
      <w:marLeft w:val="0"/>
      <w:marRight w:val="0"/>
      <w:marTop w:val="0"/>
      <w:marBottom w:val="0"/>
      <w:divBdr>
        <w:top w:val="none" w:sz="0" w:space="0" w:color="auto"/>
        <w:left w:val="none" w:sz="0" w:space="0" w:color="auto"/>
        <w:bottom w:val="none" w:sz="0" w:space="0" w:color="auto"/>
        <w:right w:val="none" w:sz="0" w:space="0" w:color="auto"/>
      </w:divBdr>
    </w:div>
    <w:div w:id="711882735">
      <w:bodyDiv w:val="1"/>
      <w:marLeft w:val="0"/>
      <w:marRight w:val="0"/>
      <w:marTop w:val="0"/>
      <w:marBottom w:val="0"/>
      <w:divBdr>
        <w:top w:val="none" w:sz="0" w:space="0" w:color="auto"/>
        <w:left w:val="none" w:sz="0" w:space="0" w:color="auto"/>
        <w:bottom w:val="none" w:sz="0" w:space="0" w:color="auto"/>
        <w:right w:val="none" w:sz="0" w:space="0" w:color="auto"/>
      </w:divBdr>
    </w:div>
    <w:div w:id="945308220">
      <w:bodyDiv w:val="1"/>
      <w:marLeft w:val="0"/>
      <w:marRight w:val="0"/>
      <w:marTop w:val="0"/>
      <w:marBottom w:val="0"/>
      <w:divBdr>
        <w:top w:val="none" w:sz="0" w:space="0" w:color="auto"/>
        <w:left w:val="none" w:sz="0" w:space="0" w:color="auto"/>
        <w:bottom w:val="none" w:sz="0" w:space="0" w:color="auto"/>
        <w:right w:val="none" w:sz="0" w:space="0" w:color="auto"/>
      </w:divBdr>
    </w:div>
    <w:div w:id="1298099297">
      <w:bodyDiv w:val="1"/>
      <w:marLeft w:val="0"/>
      <w:marRight w:val="0"/>
      <w:marTop w:val="0"/>
      <w:marBottom w:val="0"/>
      <w:divBdr>
        <w:top w:val="none" w:sz="0" w:space="0" w:color="auto"/>
        <w:left w:val="none" w:sz="0" w:space="0" w:color="auto"/>
        <w:bottom w:val="none" w:sz="0" w:space="0" w:color="auto"/>
        <w:right w:val="none" w:sz="0" w:space="0" w:color="auto"/>
      </w:divBdr>
    </w:div>
    <w:div w:id="1371686690">
      <w:bodyDiv w:val="1"/>
      <w:marLeft w:val="0"/>
      <w:marRight w:val="0"/>
      <w:marTop w:val="0"/>
      <w:marBottom w:val="0"/>
      <w:divBdr>
        <w:top w:val="none" w:sz="0" w:space="0" w:color="auto"/>
        <w:left w:val="none" w:sz="0" w:space="0" w:color="auto"/>
        <w:bottom w:val="none" w:sz="0" w:space="0" w:color="auto"/>
        <w:right w:val="none" w:sz="0" w:space="0" w:color="auto"/>
      </w:divBdr>
    </w:div>
    <w:div w:id="1397779029">
      <w:bodyDiv w:val="1"/>
      <w:marLeft w:val="0"/>
      <w:marRight w:val="0"/>
      <w:marTop w:val="0"/>
      <w:marBottom w:val="0"/>
      <w:divBdr>
        <w:top w:val="none" w:sz="0" w:space="0" w:color="auto"/>
        <w:left w:val="none" w:sz="0" w:space="0" w:color="auto"/>
        <w:bottom w:val="none" w:sz="0" w:space="0" w:color="auto"/>
        <w:right w:val="none" w:sz="0" w:space="0" w:color="auto"/>
      </w:divBdr>
    </w:div>
    <w:div w:id="1607731931">
      <w:bodyDiv w:val="1"/>
      <w:marLeft w:val="0"/>
      <w:marRight w:val="0"/>
      <w:marTop w:val="0"/>
      <w:marBottom w:val="0"/>
      <w:divBdr>
        <w:top w:val="none" w:sz="0" w:space="0" w:color="auto"/>
        <w:left w:val="none" w:sz="0" w:space="0" w:color="auto"/>
        <w:bottom w:val="none" w:sz="0" w:space="0" w:color="auto"/>
        <w:right w:val="none" w:sz="0" w:space="0" w:color="auto"/>
      </w:divBdr>
    </w:div>
    <w:div w:id="1608271202">
      <w:bodyDiv w:val="1"/>
      <w:marLeft w:val="0"/>
      <w:marRight w:val="0"/>
      <w:marTop w:val="0"/>
      <w:marBottom w:val="0"/>
      <w:divBdr>
        <w:top w:val="none" w:sz="0" w:space="0" w:color="auto"/>
        <w:left w:val="none" w:sz="0" w:space="0" w:color="auto"/>
        <w:bottom w:val="none" w:sz="0" w:space="0" w:color="auto"/>
        <w:right w:val="none" w:sz="0" w:space="0" w:color="auto"/>
      </w:divBdr>
    </w:div>
    <w:div w:id="1624070684">
      <w:bodyDiv w:val="1"/>
      <w:marLeft w:val="0"/>
      <w:marRight w:val="0"/>
      <w:marTop w:val="0"/>
      <w:marBottom w:val="0"/>
      <w:divBdr>
        <w:top w:val="none" w:sz="0" w:space="0" w:color="auto"/>
        <w:left w:val="none" w:sz="0" w:space="0" w:color="auto"/>
        <w:bottom w:val="none" w:sz="0" w:space="0" w:color="auto"/>
        <w:right w:val="none" w:sz="0" w:space="0" w:color="auto"/>
      </w:divBdr>
    </w:div>
    <w:div w:id="1852985841">
      <w:bodyDiv w:val="1"/>
      <w:marLeft w:val="0"/>
      <w:marRight w:val="0"/>
      <w:marTop w:val="0"/>
      <w:marBottom w:val="0"/>
      <w:divBdr>
        <w:top w:val="none" w:sz="0" w:space="0" w:color="auto"/>
        <w:left w:val="none" w:sz="0" w:space="0" w:color="auto"/>
        <w:bottom w:val="none" w:sz="0" w:space="0" w:color="auto"/>
        <w:right w:val="none" w:sz="0" w:space="0" w:color="auto"/>
      </w:divBdr>
    </w:div>
    <w:div w:id="1948654574">
      <w:bodyDiv w:val="1"/>
      <w:marLeft w:val="0"/>
      <w:marRight w:val="0"/>
      <w:marTop w:val="0"/>
      <w:marBottom w:val="0"/>
      <w:divBdr>
        <w:top w:val="none" w:sz="0" w:space="0" w:color="auto"/>
        <w:left w:val="none" w:sz="0" w:space="0" w:color="auto"/>
        <w:bottom w:val="none" w:sz="0" w:space="0" w:color="auto"/>
        <w:right w:val="none" w:sz="0" w:space="0" w:color="auto"/>
      </w:divBdr>
      <w:divsChild>
        <w:div w:id="919174880">
          <w:marLeft w:val="0"/>
          <w:marRight w:val="0"/>
          <w:marTop w:val="0"/>
          <w:marBottom w:val="0"/>
          <w:divBdr>
            <w:top w:val="none" w:sz="0" w:space="0" w:color="auto"/>
            <w:left w:val="none" w:sz="0" w:space="0" w:color="auto"/>
            <w:bottom w:val="none" w:sz="0" w:space="0" w:color="auto"/>
            <w:right w:val="none" w:sz="0" w:space="0" w:color="auto"/>
          </w:divBdr>
        </w:div>
      </w:divsChild>
    </w:div>
    <w:div w:id="213097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icho.sk/syllabus/" TargetMode="External"/><Relationship Id="rId4" Type="http://schemas.microsoft.com/office/2007/relationships/stylesWithEffects" Target="stylesWithEffects.xml"/><Relationship Id="rId9" Type="http://schemas.openxmlformats.org/officeDocument/2006/relationships/hyperlink" Target="https://www.icho.sk/syllab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32939-CC6D-487A-9756-F254966C7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4270</Words>
  <Characters>24767</Characters>
  <Application>Microsoft Office Word</Application>
  <DocSecurity>0</DocSecurity>
  <Lines>206</Lines>
  <Paragraphs>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2</cp:revision>
  <cp:lastPrinted>2025-01-27T15:44:00Z</cp:lastPrinted>
  <dcterms:created xsi:type="dcterms:W3CDTF">2025-02-07T08:32:00Z</dcterms:created>
  <dcterms:modified xsi:type="dcterms:W3CDTF">2025-02-07T08:32:00Z</dcterms:modified>
</cp:coreProperties>
</file>